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48841A" w14:textId="77777777" w:rsidR="000515A1" w:rsidRPr="00421F9D" w:rsidRDefault="00000000" w:rsidP="009B40BB">
      <w:pPr>
        <w:spacing w:after="0" w:line="240" w:lineRule="auto"/>
        <w:rPr>
          <w:rFonts w:ascii="Lato" w:hAnsi="Lato"/>
          <w:sz w:val="20"/>
        </w:rPr>
      </w:pPr>
      <w:r>
        <w:rPr>
          <w:rFonts w:ascii="Lato" w:hAnsi="Lato"/>
          <w:sz w:val="20"/>
        </w:rPr>
        <w:t>Departament Wychowania i Profilaktyki</w:t>
      </w:r>
    </w:p>
    <w:p w14:paraId="1100C9C4" w14:textId="77777777" w:rsidR="000515A1" w:rsidRPr="009276B2" w:rsidRDefault="000515A1" w:rsidP="009276B2">
      <w:pPr>
        <w:spacing w:after="0" w:line="240" w:lineRule="auto"/>
        <w:rPr>
          <w:rFonts w:ascii="Lato" w:hAnsi="Lato"/>
          <w:sz w:val="20"/>
        </w:rPr>
      </w:pPr>
    </w:p>
    <w:p w14:paraId="66492277" w14:textId="77777777" w:rsidR="000515A1" w:rsidRDefault="000515A1" w:rsidP="009276B2">
      <w:pPr>
        <w:spacing w:after="0" w:line="240" w:lineRule="auto"/>
        <w:rPr>
          <w:rFonts w:ascii="Lato" w:hAnsi="Lato"/>
          <w:sz w:val="20"/>
        </w:rPr>
      </w:pPr>
    </w:p>
    <w:p w14:paraId="1EBC2D43" w14:textId="77777777" w:rsidR="000515A1" w:rsidRPr="009276B2" w:rsidRDefault="000515A1" w:rsidP="009276B2">
      <w:pPr>
        <w:spacing w:after="0" w:line="240" w:lineRule="auto"/>
        <w:rPr>
          <w:rFonts w:ascii="Lato" w:hAnsi="Lato"/>
          <w:sz w:val="20"/>
        </w:rPr>
      </w:pPr>
    </w:p>
    <w:p w14:paraId="3C344BB2" w14:textId="2B283981" w:rsidR="000515A1" w:rsidRPr="00710556" w:rsidRDefault="000515A1" w:rsidP="00710556">
      <w:pPr>
        <w:pStyle w:val="menfont"/>
        <w:rPr>
          <w:rFonts w:ascii="Lato" w:hAnsi="Lato"/>
          <w:sz w:val="20"/>
          <w:szCs w:val="20"/>
        </w:rPr>
      </w:pPr>
    </w:p>
    <w:p w14:paraId="3D48AE5A" w14:textId="77777777" w:rsidR="000515A1" w:rsidRPr="009276B2" w:rsidRDefault="000515A1" w:rsidP="002E5060">
      <w:pPr>
        <w:spacing w:after="0" w:line="240" w:lineRule="auto"/>
        <w:rPr>
          <w:rFonts w:ascii="Lato" w:hAnsi="Lato"/>
          <w:sz w:val="20"/>
        </w:rPr>
      </w:pPr>
    </w:p>
    <w:p w14:paraId="1343D535" w14:textId="18E50CC2" w:rsidR="00774C16" w:rsidRPr="00577EAE" w:rsidRDefault="00083264" w:rsidP="00774C16">
      <w:pPr>
        <w:spacing w:after="0" w:line="240" w:lineRule="auto"/>
        <w:jc w:val="center"/>
        <w:rPr>
          <w:rFonts w:ascii="Lato" w:hAnsi="Lato"/>
          <w:b/>
          <w:bCs/>
          <w:i/>
          <w:iCs/>
          <w:sz w:val="24"/>
          <w:szCs w:val="24"/>
        </w:rPr>
      </w:pPr>
      <w:r>
        <w:rPr>
          <w:rFonts w:ascii="Lato" w:hAnsi="Lato"/>
          <w:b/>
          <w:bCs/>
          <w:i/>
          <w:iCs/>
          <w:sz w:val="24"/>
          <w:szCs w:val="24"/>
        </w:rPr>
        <w:t>O</w:t>
      </w:r>
      <w:r w:rsidR="00774C16" w:rsidRPr="00577EAE">
        <w:rPr>
          <w:rFonts w:ascii="Lato" w:hAnsi="Lato"/>
          <w:b/>
          <w:bCs/>
          <w:i/>
          <w:iCs/>
          <w:sz w:val="24"/>
          <w:szCs w:val="24"/>
        </w:rPr>
        <w:t>chron</w:t>
      </w:r>
      <w:r>
        <w:rPr>
          <w:rFonts w:ascii="Lato" w:hAnsi="Lato"/>
          <w:b/>
          <w:bCs/>
          <w:i/>
          <w:iCs/>
          <w:sz w:val="24"/>
          <w:szCs w:val="24"/>
        </w:rPr>
        <w:t>a</w:t>
      </w:r>
      <w:r w:rsidR="00774C16" w:rsidRPr="00577EAE">
        <w:rPr>
          <w:rFonts w:ascii="Lato" w:hAnsi="Lato"/>
          <w:b/>
          <w:bCs/>
          <w:i/>
          <w:iCs/>
          <w:sz w:val="24"/>
          <w:szCs w:val="24"/>
        </w:rPr>
        <w:t xml:space="preserve"> wizerunku i innych danych osobowych dziecka i</w:t>
      </w:r>
      <w:r w:rsidR="00774C16">
        <w:rPr>
          <w:rFonts w:ascii="Lato" w:hAnsi="Lato"/>
          <w:b/>
          <w:bCs/>
          <w:i/>
          <w:iCs/>
          <w:sz w:val="24"/>
          <w:szCs w:val="24"/>
        </w:rPr>
        <w:t> </w:t>
      </w:r>
      <w:r w:rsidR="00774C16" w:rsidRPr="00577EAE">
        <w:rPr>
          <w:rFonts w:ascii="Lato" w:hAnsi="Lato"/>
          <w:b/>
          <w:bCs/>
          <w:i/>
          <w:iCs/>
          <w:sz w:val="24"/>
          <w:szCs w:val="24"/>
        </w:rPr>
        <w:t xml:space="preserve"> propozycj</w:t>
      </w:r>
      <w:r w:rsidR="00710556">
        <w:rPr>
          <w:rFonts w:ascii="Lato" w:hAnsi="Lato"/>
          <w:b/>
          <w:bCs/>
          <w:i/>
          <w:iCs/>
          <w:sz w:val="24"/>
          <w:szCs w:val="24"/>
        </w:rPr>
        <w:t>e</w:t>
      </w:r>
      <w:r w:rsidR="00774C16" w:rsidRPr="00577EAE">
        <w:rPr>
          <w:rFonts w:ascii="Lato" w:hAnsi="Lato"/>
          <w:b/>
          <w:bCs/>
          <w:i/>
          <w:iCs/>
          <w:sz w:val="24"/>
          <w:szCs w:val="24"/>
        </w:rPr>
        <w:t xml:space="preserve"> zwiększając</w:t>
      </w:r>
      <w:r w:rsidR="00710556">
        <w:rPr>
          <w:rFonts w:ascii="Lato" w:hAnsi="Lato"/>
          <w:b/>
          <w:bCs/>
          <w:i/>
          <w:iCs/>
          <w:sz w:val="24"/>
          <w:szCs w:val="24"/>
        </w:rPr>
        <w:t>e</w:t>
      </w:r>
      <w:r w:rsidR="00774C16" w:rsidRPr="00577EAE">
        <w:rPr>
          <w:rFonts w:ascii="Lato" w:hAnsi="Lato"/>
          <w:b/>
          <w:bCs/>
          <w:i/>
          <w:iCs/>
          <w:sz w:val="24"/>
          <w:szCs w:val="24"/>
        </w:rPr>
        <w:t xml:space="preserve"> poziom bezpieczeństwa oraz poszanowania praw człowieka i dziecka, a także „pracy dzieci w sieci”</w:t>
      </w:r>
    </w:p>
    <w:p w14:paraId="2C571804" w14:textId="77777777" w:rsidR="00774C16" w:rsidRDefault="00774C16" w:rsidP="00774C16">
      <w:pPr>
        <w:spacing w:after="0" w:line="240" w:lineRule="auto"/>
        <w:rPr>
          <w:rFonts w:ascii="Lato" w:hAnsi="Lato"/>
          <w:b/>
          <w:bCs/>
          <w:sz w:val="24"/>
          <w:szCs w:val="24"/>
        </w:rPr>
      </w:pPr>
    </w:p>
    <w:p w14:paraId="2441090D" w14:textId="77777777" w:rsidR="00774C16" w:rsidRPr="00577EAE" w:rsidRDefault="00774C16" w:rsidP="00774C16">
      <w:pPr>
        <w:pStyle w:val="Akapitzlist"/>
        <w:numPr>
          <w:ilvl w:val="0"/>
          <w:numId w:val="12"/>
        </w:numPr>
        <w:spacing w:after="0" w:line="240" w:lineRule="auto"/>
        <w:rPr>
          <w:rFonts w:ascii="Lato" w:hAnsi="Lato"/>
          <w:b/>
          <w:bCs/>
        </w:rPr>
      </w:pPr>
      <w:r>
        <w:rPr>
          <w:rFonts w:ascii="Lato" w:hAnsi="Lato"/>
          <w:b/>
          <w:bCs/>
        </w:rPr>
        <w:t xml:space="preserve">Ochrona wizerunku  i danych osobowych dziecka - </w:t>
      </w:r>
      <w:r w:rsidRPr="00577EAE">
        <w:rPr>
          <w:rFonts w:ascii="Lato" w:hAnsi="Lato"/>
          <w:b/>
          <w:bCs/>
        </w:rPr>
        <w:t>RODO</w:t>
      </w:r>
    </w:p>
    <w:p w14:paraId="6E050904" w14:textId="77777777" w:rsidR="00774C16" w:rsidRDefault="00774C16" w:rsidP="00774C16">
      <w:pPr>
        <w:spacing w:after="0" w:line="240" w:lineRule="auto"/>
        <w:jc w:val="both"/>
        <w:rPr>
          <w:rFonts w:ascii="Lato" w:hAnsi="Lato"/>
          <w:sz w:val="20"/>
          <w:szCs w:val="20"/>
        </w:rPr>
      </w:pPr>
    </w:p>
    <w:p w14:paraId="5237E1BA" w14:textId="77777777" w:rsidR="00774C16" w:rsidRDefault="00774C16" w:rsidP="00774C16">
      <w:pPr>
        <w:spacing w:after="0" w:line="240" w:lineRule="auto"/>
        <w:jc w:val="both"/>
        <w:rPr>
          <w:rFonts w:ascii="Lato" w:hAnsi="Lato"/>
          <w:sz w:val="20"/>
          <w:szCs w:val="20"/>
        </w:rPr>
      </w:pPr>
      <w:r w:rsidRPr="007A75E9">
        <w:rPr>
          <w:rFonts w:ascii="Lato" w:hAnsi="Lato"/>
          <w:sz w:val="20"/>
          <w:szCs w:val="20"/>
        </w:rPr>
        <w:t xml:space="preserve">Kwestie dotyczące wizerunku dziecka oraz zgody na jego utrwalanie, jak również ochrony jego danych osobowych nie są regulowane w przepisach oświatowych, ale podlegają ochronie przepisów </w:t>
      </w:r>
      <w:r>
        <w:rPr>
          <w:rFonts w:ascii="Lato" w:hAnsi="Lato"/>
          <w:sz w:val="20"/>
          <w:szCs w:val="20"/>
        </w:rPr>
        <w:t>K</w:t>
      </w:r>
      <w:r w:rsidRPr="007A75E9">
        <w:rPr>
          <w:rFonts w:ascii="Lato" w:hAnsi="Lato"/>
          <w:sz w:val="20"/>
          <w:szCs w:val="20"/>
        </w:rPr>
        <w:t>odeksu cywilnego oraz Rozporządzenia Parlamentu Europejskiego i</w:t>
      </w:r>
      <w:r>
        <w:rPr>
          <w:rFonts w:ascii="Lato" w:hAnsi="Lato"/>
          <w:sz w:val="20"/>
          <w:szCs w:val="20"/>
        </w:rPr>
        <w:t> </w:t>
      </w:r>
      <w:r w:rsidRPr="007A75E9">
        <w:rPr>
          <w:rFonts w:ascii="Lato" w:hAnsi="Lato"/>
          <w:sz w:val="20"/>
          <w:szCs w:val="20"/>
        </w:rPr>
        <w:t>Rady (UE) 2016/679 z dnia 27 kwietnia 2016 r. w sprawie ochrony osób fizycznych w</w:t>
      </w:r>
      <w:r>
        <w:rPr>
          <w:rFonts w:ascii="Lato" w:hAnsi="Lato"/>
          <w:sz w:val="20"/>
          <w:szCs w:val="20"/>
        </w:rPr>
        <w:t> </w:t>
      </w:r>
      <w:r w:rsidRPr="007A75E9">
        <w:rPr>
          <w:rFonts w:ascii="Lato" w:hAnsi="Lato"/>
          <w:sz w:val="20"/>
          <w:szCs w:val="20"/>
        </w:rPr>
        <w:t xml:space="preserve"> związku z przetwarzaniem danych osobowych i w sprawie swobodnego przepływu takich danych oraz uchylenia dyrektywy 95/46/WE (ogólne rozporządzenie o ochronie danych). </w:t>
      </w:r>
    </w:p>
    <w:p w14:paraId="44DB7F67" w14:textId="77777777" w:rsidR="00774C16" w:rsidRDefault="00774C16" w:rsidP="00774C16">
      <w:pPr>
        <w:spacing w:after="0" w:line="240" w:lineRule="auto"/>
        <w:jc w:val="both"/>
        <w:rPr>
          <w:rFonts w:ascii="Lato" w:hAnsi="Lato"/>
          <w:sz w:val="20"/>
          <w:szCs w:val="20"/>
        </w:rPr>
      </w:pPr>
    </w:p>
    <w:p w14:paraId="33B35C4C" w14:textId="77777777" w:rsidR="00774C16" w:rsidRPr="00577EAE" w:rsidRDefault="00774C16" w:rsidP="00774C16">
      <w:pPr>
        <w:pStyle w:val="Akapitzlist"/>
        <w:numPr>
          <w:ilvl w:val="0"/>
          <w:numId w:val="12"/>
        </w:numPr>
        <w:spacing w:after="0" w:line="240" w:lineRule="auto"/>
        <w:rPr>
          <w:rFonts w:ascii="Lato" w:hAnsi="Lato"/>
          <w:b/>
          <w:bCs/>
        </w:rPr>
      </w:pPr>
      <w:r w:rsidRPr="00577EAE">
        <w:rPr>
          <w:rFonts w:ascii="Lato" w:hAnsi="Lato"/>
          <w:b/>
          <w:bCs/>
        </w:rPr>
        <w:t>Standardy Ochrony Małoletnich</w:t>
      </w:r>
    </w:p>
    <w:p w14:paraId="02E8AD33" w14:textId="77777777" w:rsidR="00774C16" w:rsidRDefault="00774C16" w:rsidP="00774C16">
      <w:pPr>
        <w:spacing w:after="0" w:line="240" w:lineRule="auto"/>
        <w:jc w:val="both"/>
        <w:rPr>
          <w:rFonts w:ascii="Lato" w:hAnsi="Lato"/>
          <w:sz w:val="20"/>
          <w:szCs w:val="20"/>
        </w:rPr>
      </w:pPr>
    </w:p>
    <w:p w14:paraId="33492BFC" w14:textId="77777777" w:rsidR="00774C16" w:rsidRPr="00577EAE" w:rsidRDefault="00774C16" w:rsidP="00774C16">
      <w:pPr>
        <w:spacing w:after="0" w:line="240" w:lineRule="auto"/>
        <w:jc w:val="both"/>
        <w:rPr>
          <w:rFonts w:ascii="Lato" w:hAnsi="Lato"/>
          <w:sz w:val="20"/>
          <w:szCs w:val="20"/>
        </w:rPr>
      </w:pPr>
      <w:r w:rsidRPr="00577EAE">
        <w:rPr>
          <w:rFonts w:ascii="Lato" w:hAnsi="Lato"/>
          <w:sz w:val="20"/>
          <w:szCs w:val="20"/>
        </w:rPr>
        <w:t>Ponadto ochronę prywatności dzieci wzmacniają wprowadzone w każd</w:t>
      </w:r>
      <w:r>
        <w:rPr>
          <w:rFonts w:ascii="Lato" w:hAnsi="Lato"/>
          <w:sz w:val="20"/>
          <w:szCs w:val="20"/>
        </w:rPr>
        <w:t>ym</w:t>
      </w:r>
      <w:r w:rsidRPr="00577EAE">
        <w:rPr>
          <w:rFonts w:ascii="Lato" w:hAnsi="Lato"/>
          <w:sz w:val="20"/>
          <w:szCs w:val="20"/>
        </w:rPr>
        <w:t xml:space="preserve"> przedszkolu i </w:t>
      </w:r>
      <w:r>
        <w:rPr>
          <w:rFonts w:ascii="Lato" w:hAnsi="Lato"/>
          <w:sz w:val="20"/>
          <w:szCs w:val="20"/>
        </w:rPr>
        <w:t xml:space="preserve"> każdej </w:t>
      </w:r>
      <w:r w:rsidRPr="00577EAE">
        <w:rPr>
          <w:rFonts w:ascii="Lato" w:hAnsi="Lato"/>
          <w:sz w:val="20"/>
          <w:szCs w:val="20"/>
        </w:rPr>
        <w:t xml:space="preserve">szkole </w:t>
      </w:r>
      <w:r>
        <w:rPr>
          <w:rFonts w:ascii="Lato" w:hAnsi="Lato"/>
          <w:sz w:val="20"/>
          <w:szCs w:val="20"/>
        </w:rPr>
        <w:t>oraz placówce</w:t>
      </w:r>
      <w:r w:rsidRPr="00577EAE">
        <w:rPr>
          <w:rFonts w:ascii="Lato" w:hAnsi="Lato"/>
          <w:sz w:val="20"/>
          <w:szCs w:val="20"/>
        </w:rPr>
        <w:t xml:space="preserve"> od 15 sierpnia 2024 r. standardy ochrony małoletnich, zgodnie z przepisami art. 22c ustawy z dnia 13 maja 2016 r. o przeciwdziałaniu zagrożeniom przestępczością na tle seksualnym i ochronie małoletnich</w:t>
      </w:r>
      <w:r>
        <w:rPr>
          <w:rStyle w:val="Odwoanieprzypisudolnego"/>
          <w:rFonts w:ascii="Lato" w:hAnsi="Lato"/>
          <w:sz w:val="20"/>
          <w:szCs w:val="20"/>
        </w:rPr>
        <w:footnoteReference w:id="1"/>
      </w:r>
      <w:r w:rsidRPr="00577EAE">
        <w:rPr>
          <w:rFonts w:ascii="Lato" w:hAnsi="Lato"/>
          <w:sz w:val="20"/>
          <w:szCs w:val="20"/>
        </w:rPr>
        <w:t>, których zapisy powinny być dostosowane do rodzaju i specyfiki przedszkola, szkoły i placówki. Standardy powinny określać m. in. zasady zapewniające bezpieczne relacje między małoletnim a personelem szkoły, a w szczególności zachowania niedozwolone wobec małoletnich a także zasady korzystania z urządzeń elektronicznych z dostępem do sieci Internet.</w:t>
      </w:r>
    </w:p>
    <w:p w14:paraId="19292DB4" w14:textId="77777777" w:rsidR="00774C16" w:rsidRDefault="00774C16" w:rsidP="00774C16">
      <w:pPr>
        <w:spacing w:after="0" w:line="240" w:lineRule="auto"/>
        <w:jc w:val="both"/>
        <w:rPr>
          <w:rFonts w:ascii="Lato" w:hAnsi="Lato"/>
          <w:sz w:val="20"/>
        </w:rPr>
      </w:pPr>
    </w:p>
    <w:p w14:paraId="5BCB23FC" w14:textId="77777777" w:rsidR="00774C16" w:rsidRPr="00B64EB9" w:rsidRDefault="00774C16" w:rsidP="00774C16">
      <w:pPr>
        <w:spacing w:after="0" w:line="240" w:lineRule="auto"/>
        <w:jc w:val="both"/>
        <w:rPr>
          <w:rFonts w:ascii="Lato" w:hAnsi="Lato"/>
          <w:sz w:val="20"/>
          <w:szCs w:val="20"/>
        </w:rPr>
      </w:pPr>
      <w:r w:rsidRPr="00742A0D">
        <w:rPr>
          <w:rFonts w:ascii="Lato" w:hAnsi="Lato"/>
          <w:sz w:val="20"/>
          <w:szCs w:val="20"/>
          <w:u w:val="single"/>
        </w:rPr>
        <w:t>Są jednak sytuacje, w  których przetwarzanie danych dzieci lub rodziców jest dopuszczalne wyłącznie na podstawie zgody rodzica lub opiekuna prawnego albo ucznia, jeżeli jest pełnoletni.</w:t>
      </w:r>
      <w:r w:rsidRPr="00B64EB9">
        <w:rPr>
          <w:rFonts w:ascii="Lato" w:hAnsi="Lato"/>
          <w:sz w:val="20"/>
          <w:szCs w:val="20"/>
        </w:rPr>
        <w:t xml:space="preserve"> Publikacja zdjęć uczniów na stronie internetowej nie znajduje oparcia w żadnym przepisie prawa. Zagadnienie to wiąże się nie tylko z ochroną danych osobowych dzieci, lecz także z ochroną ich wizerunku - rozpowszechnianie wizerunku wymaga zezwole</w:t>
      </w:r>
      <w:r>
        <w:rPr>
          <w:rFonts w:ascii="Lato" w:hAnsi="Lato"/>
          <w:sz w:val="20"/>
          <w:szCs w:val="20"/>
        </w:rPr>
        <w:t>nia osoby na nim przedstawionej.</w:t>
      </w:r>
      <w:r w:rsidRPr="00B64EB9">
        <w:rPr>
          <w:rFonts w:ascii="Lato" w:hAnsi="Lato"/>
          <w:sz w:val="20"/>
          <w:szCs w:val="20"/>
        </w:rPr>
        <w:t xml:space="preserve"> Niezależnie od ochrony przewidzianej w innych przepisach, wizerunek pozostaje ponadto pod ochroną prawa cywilneg</w:t>
      </w:r>
      <w:r>
        <w:rPr>
          <w:rFonts w:ascii="Lato" w:hAnsi="Lato"/>
          <w:sz w:val="20"/>
          <w:szCs w:val="20"/>
        </w:rPr>
        <w:t>o - art. 23 Kodeksu cywilnego.</w:t>
      </w:r>
      <w:r w:rsidRPr="00B64EB9">
        <w:rPr>
          <w:rFonts w:ascii="Lato" w:hAnsi="Lato"/>
          <w:sz w:val="20"/>
          <w:szCs w:val="20"/>
        </w:rPr>
        <w:t xml:space="preserve"> Publikacja zdjęć dziecka na stronie internetowej ułatwia identyfikację konkretnego ucznia i powiązanie go z konkretną szkołą, co rodzi różnego rodzaju niebezpieczeństwa. Z tego względu niezbędne jest umożliwienie rodzicom/opiekunom lub pełnoletniemu uczniowi podjęcia swobodnej decyzji w tym zakresie. Zgoda ta jednak nie może być ogólna, lecz precyzyjnie określać, jakie dane i w jakim celu mają zostać udostępnione w konkretnym przypadku. Jeżeli zatem szkoła będzie chciała opublikować wizerunek ucznia na stronie internetowej, do tego rodzaju działania wymagana będzie odrębna zgoda. Trzeba przy tym pamiętać, że zgodnie z</w:t>
      </w:r>
      <w:r>
        <w:rPr>
          <w:rFonts w:ascii="Lato" w:hAnsi="Lato"/>
          <w:sz w:val="20"/>
          <w:szCs w:val="20"/>
        </w:rPr>
        <w:t> </w:t>
      </w:r>
      <w:r w:rsidRPr="00B64EB9">
        <w:rPr>
          <w:rFonts w:ascii="Lato" w:hAnsi="Lato"/>
          <w:sz w:val="20"/>
          <w:szCs w:val="20"/>
        </w:rPr>
        <w:t xml:space="preserve"> art. 7 ust. 3 RODO osoba, której dane dotyczą, ma prawo </w:t>
      </w:r>
      <w:r>
        <w:rPr>
          <w:rFonts w:ascii="Lato" w:hAnsi="Lato"/>
          <w:sz w:val="20"/>
          <w:szCs w:val="20"/>
        </w:rPr>
        <w:t xml:space="preserve">wycofać zgodę </w:t>
      </w:r>
      <w:r w:rsidRPr="00B64EB9">
        <w:rPr>
          <w:rFonts w:ascii="Lato" w:hAnsi="Lato"/>
          <w:sz w:val="20"/>
          <w:szCs w:val="20"/>
        </w:rPr>
        <w:t xml:space="preserve">w dowolnym momencie. Powyższy przepis nakłada na administratora obowiązek poinformowania osoby, której dane dotyczą, o tym prawie zanim wyrazi zgodę. Wycofanie zgody musi być zaś równie łatwe, jak jej wyrażenie. Przy zarządzaniu danymi osobowymi </w:t>
      </w:r>
      <w:r>
        <w:rPr>
          <w:rFonts w:ascii="Lato" w:hAnsi="Lato"/>
          <w:sz w:val="20"/>
          <w:szCs w:val="20"/>
        </w:rPr>
        <w:t xml:space="preserve">dzieci i </w:t>
      </w:r>
      <w:r w:rsidRPr="00B64EB9">
        <w:rPr>
          <w:rFonts w:ascii="Lato" w:hAnsi="Lato"/>
          <w:sz w:val="20"/>
          <w:szCs w:val="20"/>
        </w:rPr>
        <w:t xml:space="preserve">uczniów trzeba mieć na uwadze dwa interesy: interes prawny, opierający się na </w:t>
      </w:r>
      <w:r w:rsidRPr="00B64EB9">
        <w:rPr>
          <w:rFonts w:ascii="Lato" w:hAnsi="Lato"/>
          <w:sz w:val="20"/>
          <w:szCs w:val="20"/>
        </w:rPr>
        <w:lastRenderedPageBreak/>
        <w:t>skrupulatnym oraz rzetelnym traktowaniu przepisów RODO oraz interes i dobro dziecka, które ma prawo do</w:t>
      </w:r>
      <w:r>
        <w:rPr>
          <w:rFonts w:ascii="Lato" w:hAnsi="Lato"/>
          <w:sz w:val="20"/>
          <w:szCs w:val="20"/>
        </w:rPr>
        <w:t> </w:t>
      </w:r>
      <w:r w:rsidRPr="00B64EB9">
        <w:rPr>
          <w:rFonts w:ascii="Lato" w:hAnsi="Lato"/>
          <w:sz w:val="20"/>
          <w:szCs w:val="20"/>
        </w:rPr>
        <w:t>wszechstronnego rozwoju, realizacji własnych pasji i talentów, a także nagradzania za</w:t>
      </w:r>
      <w:r>
        <w:rPr>
          <w:rFonts w:ascii="Lato" w:hAnsi="Lato"/>
          <w:sz w:val="20"/>
          <w:szCs w:val="20"/>
        </w:rPr>
        <w:t> </w:t>
      </w:r>
      <w:r w:rsidRPr="00B64EB9">
        <w:rPr>
          <w:rFonts w:ascii="Lato" w:hAnsi="Lato"/>
          <w:sz w:val="20"/>
          <w:szCs w:val="20"/>
        </w:rPr>
        <w:t>osiągnięcia. Administrator powinien w sposób odpowiedni wyważyć te wartości.</w:t>
      </w:r>
    </w:p>
    <w:p w14:paraId="1B307355" w14:textId="77777777" w:rsidR="00774C16" w:rsidRPr="00C26AA3" w:rsidRDefault="00774C16" w:rsidP="00774C16">
      <w:pPr>
        <w:spacing w:before="120" w:after="120" w:line="240" w:lineRule="auto"/>
        <w:jc w:val="both"/>
        <w:rPr>
          <w:rFonts w:ascii="Lato" w:hAnsi="Lato"/>
          <w:sz w:val="20"/>
          <w:szCs w:val="20"/>
        </w:rPr>
      </w:pPr>
      <w:r>
        <w:rPr>
          <w:rFonts w:ascii="Lato" w:hAnsi="Lato"/>
          <w:sz w:val="20"/>
          <w:szCs w:val="20"/>
        </w:rPr>
        <w:t>Wyjaśnienia i wytyczne do wprowadzonych od 15 sierpnia 2024 r.  Standardów Ochrony Małoletnich  wyjaśnienia i wytyczne Ministerstwa Sprawiedliwości są dostępne na stronie internetowej w linku:</w:t>
      </w:r>
      <w:r w:rsidRPr="00C26AA3">
        <w:t xml:space="preserve"> </w:t>
      </w:r>
    </w:p>
    <w:p w14:paraId="2CC5563A" w14:textId="77777777" w:rsidR="00774C16" w:rsidRDefault="00000000" w:rsidP="00774C16">
      <w:pPr>
        <w:spacing w:before="120" w:after="120" w:line="240" w:lineRule="auto"/>
        <w:jc w:val="both"/>
        <w:rPr>
          <w:rFonts w:ascii="Lato" w:hAnsi="Lato"/>
          <w:sz w:val="20"/>
          <w:szCs w:val="20"/>
        </w:rPr>
      </w:pPr>
      <w:hyperlink r:id="rId8" w:history="1">
        <w:r w:rsidR="00774C16" w:rsidRPr="0079517B">
          <w:rPr>
            <w:rStyle w:val="Hipercze"/>
            <w:rFonts w:ascii="Lato" w:hAnsi="Lato"/>
          </w:rPr>
          <w:t>https://www.gov.pl/web/sprawiedliwosc/zespol-do-spraw-ochrony-maloletnich</w:t>
        </w:r>
      </w:hyperlink>
      <w:r w:rsidR="00774C16">
        <w:rPr>
          <w:rFonts w:ascii="Lato" w:hAnsi="Lato"/>
          <w:sz w:val="20"/>
          <w:szCs w:val="20"/>
        </w:rPr>
        <w:t xml:space="preserve">. </w:t>
      </w:r>
    </w:p>
    <w:p w14:paraId="2989BA73" w14:textId="77777777" w:rsidR="00774C16" w:rsidRPr="00577EAE" w:rsidRDefault="00774C16" w:rsidP="00774C16">
      <w:pPr>
        <w:spacing w:before="120" w:after="120" w:line="240" w:lineRule="auto"/>
        <w:jc w:val="both"/>
        <w:rPr>
          <w:rFonts w:ascii="Lato" w:hAnsi="Lato"/>
          <w:sz w:val="20"/>
          <w:szCs w:val="20"/>
          <w:u w:val="single"/>
        </w:rPr>
      </w:pPr>
      <w:r>
        <w:rPr>
          <w:rFonts w:ascii="Lato" w:hAnsi="Lato"/>
          <w:sz w:val="20"/>
          <w:szCs w:val="20"/>
        </w:rPr>
        <w:t>Przykładowe wytyczne do standardów ochrony małoletnich określone przez Ministerstwo Sprawiedliwości zawierają  następujący zapis: „</w:t>
      </w:r>
      <w:r w:rsidRPr="00577EAE">
        <w:rPr>
          <w:rFonts w:ascii="Lato" w:hAnsi="Lato"/>
          <w:sz w:val="20"/>
          <w:szCs w:val="20"/>
          <w:u w:val="single"/>
        </w:rPr>
        <w:t>Niedopuszczalne jest utrwalanie wizerunku dziecka (filmowanie, nagrywanie głosu, fotografowanie) dla potrzeb prywatnych pracownika, a więc także nauczyciela.</w:t>
      </w:r>
    </w:p>
    <w:p w14:paraId="23C29D47" w14:textId="77777777" w:rsidR="00774C16" w:rsidRPr="00577EAE" w:rsidRDefault="00774C16" w:rsidP="00774C16">
      <w:pPr>
        <w:spacing w:before="120" w:line="240" w:lineRule="auto"/>
        <w:jc w:val="both"/>
        <w:rPr>
          <w:rFonts w:ascii="Lato" w:hAnsi="Lato"/>
          <w:sz w:val="20"/>
          <w:szCs w:val="20"/>
        </w:rPr>
      </w:pPr>
      <w:r w:rsidRPr="00CC6565">
        <w:rPr>
          <w:rFonts w:ascii="Lato" w:hAnsi="Lato"/>
          <w:sz w:val="20"/>
          <w:szCs w:val="20"/>
        </w:rPr>
        <w:t>Każdy kontakt z dzieckiem jest jawny (tj. wiadomy dla przełożonego) oraz wynika z realizacji zadań i działań służbowych.”</w:t>
      </w:r>
    </w:p>
    <w:p w14:paraId="7C187BEA" w14:textId="77777777" w:rsidR="00774C16" w:rsidRPr="009276B2" w:rsidRDefault="00774C16" w:rsidP="00774C16">
      <w:pPr>
        <w:spacing w:after="0" w:line="240" w:lineRule="auto"/>
        <w:rPr>
          <w:rFonts w:ascii="Lato" w:hAnsi="Lato"/>
          <w:sz w:val="20"/>
        </w:rPr>
      </w:pPr>
    </w:p>
    <w:p w14:paraId="33BB98B1" w14:textId="166B00CB" w:rsidR="00774C16" w:rsidRPr="000E44B8" w:rsidRDefault="000E44B8" w:rsidP="00083264">
      <w:pPr>
        <w:spacing w:after="120" w:line="240" w:lineRule="auto"/>
        <w:ind w:left="142"/>
        <w:jc w:val="both"/>
        <w:rPr>
          <w:rFonts w:ascii="Lato" w:eastAsia="Arial" w:hAnsi="Lato" w:cs="Arial"/>
          <w:b/>
          <w:bCs/>
          <w:i/>
          <w:iCs/>
          <w:sz w:val="24"/>
          <w:szCs w:val="24"/>
          <w:u w:val="single"/>
        </w:rPr>
      </w:pPr>
      <w:r w:rsidRPr="000E44B8">
        <w:rPr>
          <w:rFonts w:ascii="Lato" w:eastAsia="Arial" w:hAnsi="Lato" w:cs="Arial"/>
          <w:b/>
          <w:bCs/>
          <w:sz w:val="24"/>
          <w:szCs w:val="24"/>
        </w:rPr>
        <w:t xml:space="preserve">III. Informacja  praktyczna dla przedszkoli, szkół i placówek </w:t>
      </w:r>
      <w:r>
        <w:rPr>
          <w:rFonts w:ascii="Lato" w:eastAsia="Arial" w:hAnsi="Lato" w:cs="Arial"/>
          <w:b/>
          <w:bCs/>
          <w:sz w:val="24"/>
          <w:szCs w:val="24"/>
        </w:rPr>
        <w:t>n</w:t>
      </w:r>
      <w:r w:rsidRPr="000E44B8">
        <w:rPr>
          <w:rFonts w:ascii="Lato" w:eastAsia="Arial" w:hAnsi="Lato" w:cs="Arial"/>
          <w:b/>
          <w:bCs/>
          <w:sz w:val="24"/>
          <w:szCs w:val="24"/>
        </w:rPr>
        <w:t>ależy zwrócić uwagę, że</w:t>
      </w:r>
      <w:r w:rsidRPr="000E44B8">
        <w:rPr>
          <w:rFonts w:ascii="Lato" w:eastAsia="Arial" w:hAnsi="Lato" w:cs="Arial"/>
          <w:b/>
          <w:bCs/>
          <w:i/>
          <w:iCs/>
          <w:sz w:val="24"/>
          <w:szCs w:val="24"/>
        </w:rPr>
        <w:t>:</w:t>
      </w:r>
      <w:r w:rsidRPr="000E44B8">
        <w:rPr>
          <w:rFonts w:ascii="Lato" w:eastAsia="Arial" w:hAnsi="Lato" w:cs="Arial"/>
          <w:b/>
          <w:bCs/>
          <w:i/>
          <w:iCs/>
          <w:sz w:val="24"/>
          <w:szCs w:val="24"/>
          <w:u w:val="single"/>
        </w:rPr>
        <w:t xml:space="preserve">     </w:t>
      </w:r>
    </w:p>
    <w:p w14:paraId="3EDD81F6" w14:textId="77777777" w:rsidR="00774C16" w:rsidRPr="00F959BA" w:rsidRDefault="00774C16" w:rsidP="00774C16">
      <w:pPr>
        <w:pStyle w:val="Akapitzlist"/>
        <w:numPr>
          <w:ilvl w:val="0"/>
          <w:numId w:val="3"/>
        </w:numPr>
        <w:spacing w:after="120" w:line="240" w:lineRule="auto"/>
        <w:ind w:left="357" w:hanging="357"/>
        <w:contextualSpacing w:val="0"/>
        <w:jc w:val="both"/>
        <w:rPr>
          <w:rFonts w:ascii="Lato" w:eastAsia="Arial" w:hAnsi="Lato" w:cs="Arial"/>
          <w:sz w:val="20"/>
          <w:szCs w:val="20"/>
        </w:rPr>
      </w:pPr>
      <w:r w:rsidRPr="00F959BA">
        <w:rPr>
          <w:rFonts w:ascii="Lato" w:eastAsia="Arial" w:hAnsi="Lato" w:cs="Arial"/>
          <w:sz w:val="20"/>
          <w:szCs w:val="20"/>
        </w:rPr>
        <w:t xml:space="preserve">Dziecku, podobnie jak każdej osobie dorosłej, przysługuje prawo do ochrony wizerunku, który jest jednym z tzw. dóbr osobistych (art. 23 kodeksu  cywilnego). </w:t>
      </w:r>
    </w:p>
    <w:p w14:paraId="52CF9508" w14:textId="77777777" w:rsidR="00774C16" w:rsidRPr="00F959BA" w:rsidRDefault="00774C16" w:rsidP="00774C16">
      <w:pPr>
        <w:pStyle w:val="Akapitzlist"/>
        <w:numPr>
          <w:ilvl w:val="0"/>
          <w:numId w:val="3"/>
        </w:numPr>
        <w:spacing w:after="120" w:line="240" w:lineRule="auto"/>
        <w:ind w:left="357" w:hanging="357"/>
        <w:contextualSpacing w:val="0"/>
        <w:jc w:val="both"/>
        <w:rPr>
          <w:rFonts w:ascii="Lato" w:eastAsia="Arial" w:hAnsi="Lato" w:cs="Arial"/>
          <w:sz w:val="20"/>
          <w:szCs w:val="20"/>
        </w:rPr>
      </w:pPr>
      <w:r w:rsidRPr="00F959BA">
        <w:rPr>
          <w:rFonts w:ascii="Lato" w:eastAsia="Arial" w:hAnsi="Lato" w:cs="Arial"/>
          <w:sz w:val="20"/>
          <w:szCs w:val="20"/>
        </w:rPr>
        <w:t xml:space="preserve">Wizerunek podlega ochronie na podstawie przepisów zawartych w Kodeksie cywilnym, w Ustawie o prawie autorskim i prawach pokrewnych, Ustawie o ochronie danych osobowych, a w przypadku dziecka także  w Kodeksie rodzinnym i opiekuńczym. </w:t>
      </w:r>
    </w:p>
    <w:p w14:paraId="00952582" w14:textId="77777777" w:rsidR="00774C16" w:rsidRPr="00F959BA" w:rsidRDefault="00774C16" w:rsidP="00774C16">
      <w:pPr>
        <w:pStyle w:val="Akapitzlist"/>
        <w:numPr>
          <w:ilvl w:val="0"/>
          <w:numId w:val="3"/>
        </w:numPr>
        <w:spacing w:after="120" w:line="240" w:lineRule="auto"/>
        <w:ind w:left="357" w:hanging="357"/>
        <w:contextualSpacing w:val="0"/>
        <w:jc w:val="both"/>
        <w:rPr>
          <w:rFonts w:ascii="Lato" w:eastAsia="Arial" w:hAnsi="Lato" w:cs="Arial"/>
          <w:sz w:val="20"/>
          <w:szCs w:val="20"/>
        </w:rPr>
      </w:pPr>
      <w:r w:rsidRPr="00F959BA">
        <w:rPr>
          <w:rFonts w:ascii="Lato" w:eastAsia="Arial" w:hAnsi="Lato" w:cs="Arial"/>
          <w:sz w:val="20"/>
          <w:szCs w:val="20"/>
        </w:rPr>
        <w:t xml:space="preserve">Zgodnie z art. 81 ust. 1. Ustawy o prawie autorskim rozpowszechnianie  wizerunku wymaga zezwolenia przedstawionej na nim osoby (zarówno  dorosłego, jak i dziecka). Ponieważ dzieci w świetle prawa nie dysponują pełną zdolnością do czynności prawnych, przysługującymi im prawami rozporządzają rodzice, jako ich przedstawiciele ustawowi, aż do momentu osiągnięcia przez dzieci pełnoletności. Oznacza to, że wszelkich zgód na wykorzystanie  wizerunku dziecka udzielają w jego imieniu rodzice lub opiekunowie prawni. </w:t>
      </w:r>
    </w:p>
    <w:p w14:paraId="74CC9848" w14:textId="77777777" w:rsidR="00774C16" w:rsidRPr="00F959BA" w:rsidRDefault="00774C16" w:rsidP="00774C16">
      <w:pPr>
        <w:pStyle w:val="Akapitzlist"/>
        <w:numPr>
          <w:ilvl w:val="0"/>
          <w:numId w:val="3"/>
        </w:numPr>
        <w:spacing w:after="120" w:line="240" w:lineRule="auto"/>
        <w:ind w:left="357" w:hanging="357"/>
        <w:contextualSpacing w:val="0"/>
        <w:jc w:val="both"/>
        <w:rPr>
          <w:rFonts w:ascii="Lato" w:eastAsia="Arial" w:hAnsi="Lato" w:cs="Arial"/>
          <w:sz w:val="20"/>
          <w:szCs w:val="20"/>
        </w:rPr>
      </w:pPr>
      <w:r w:rsidRPr="00F959BA">
        <w:rPr>
          <w:rFonts w:ascii="Lato" w:eastAsia="Arial" w:hAnsi="Lato" w:cs="Arial"/>
          <w:sz w:val="20"/>
          <w:szCs w:val="20"/>
        </w:rPr>
        <w:t>Publikując zdjęcia dziecka w sieci warto pamiętać, że choć zgodnie z prawem to rodzice decydują o udostępnianiu jego wizerunku, to według kodeksu  rodzinnego i</w:t>
      </w:r>
      <w:r>
        <w:rPr>
          <w:rFonts w:ascii="Lato" w:eastAsia="Arial" w:hAnsi="Lato" w:cs="Arial"/>
          <w:sz w:val="20"/>
          <w:szCs w:val="20"/>
        </w:rPr>
        <w:t> </w:t>
      </w:r>
      <w:r w:rsidRPr="00F959BA">
        <w:rPr>
          <w:rFonts w:ascii="Lato" w:eastAsia="Arial" w:hAnsi="Lato" w:cs="Arial"/>
          <w:sz w:val="20"/>
          <w:szCs w:val="20"/>
        </w:rPr>
        <w:t xml:space="preserve">opiekuńczego są jednocześnie zobowiązani zawsze działać na jego korzyść i dla jego dobra. </w:t>
      </w:r>
    </w:p>
    <w:p w14:paraId="67FAFADD" w14:textId="77777777" w:rsidR="00774C16" w:rsidRPr="00F959BA" w:rsidRDefault="00774C16" w:rsidP="00774C16">
      <w:pPr>
        <w:pStyle w:val="Akapitzlist"/>
        <w:numPr>
          <w:ilvl w:val="0"/>
          <w:numId w:val="3"/>
        </w:numPr>
        <w:spacing w:after="120" w:line="240" w:lineRule="auto"/>
        <w:ind w:left="357" w:hanging="357"/>
        <w:contextualSpacing w:val="0"/>
        <w:jc w:val="both"/>
        <w:rPr>
          <w:rFonts w:ascii="Lato" w:eastAsia="Arial" w:hAnsi="Lato" w:cs="Arial"/>
          <w:sz w:val="20"/>
          <w:szCs w:val="20"/>
        </w:rPr>
      </w:pPr>
      <w:r w:rsidRPr="00F959BA">
        <w:rPr>
          <w:rFonts w:ascii="Lato" w:eastAsia="Arial" w:hAnsi="Lato" w:cs="Arial"/>
          <w:sz w:val="20"/>
          <w:szCs w:val="20"/>
        </w:rPr>
        <w:t>Bezrefleksyjne, nieodpowiedzialne wrzucanie  do sieci zdjęć przedstawiających wizerunek uwłaczający godności dziecka, bądź zdjęć wykonanych w intymnych sytuacjach, z pewnością łamie tę zasadę i narusza dobro dziecka.</w:t>
      </w:r>
    </w:p>
    <w:p w14:paraId="2276EDA4" w14:textId="220A37F3" w:rsidR="00774C16" w:rsidRPr="00577EAE" w:rsidRDefault="00774C16" w:rsidP="00774C16">
      <w:pPr>
        <w:pStyle w:val="Akapitzlist"/>
        <w:numPr>
          <w:ilvl w:val="0"/>
          <w:numId w:val="3"/>
        </w:numPr>
        <w:spacing w:after="120" w:line="240" w:lineRule="auto"/>
        <w:ind w:left="357" w:hanging="357"/>
        <w:contextualSpacing w:val="0"/>
        <w:jc w:val="both"/>
        <w:rPr>
          <w:rFonts w:ascii="Lato" w:eastAsia="Arial" w:hAnsi="Lato" w:cs="Arial"/>
          <w:sz w:val="20"/>
          <w:szCs w:val="20"/>
        </w:rPr>
      </w:pPr>
      <w:r w:rsidRPr="00F959BA">
        <w:rPr>
          <w:rFonts w:ascii="Lato" w:eastAsia="Arial" w:hAnsi="Lato" w:cs="Arial"/>
          <w:sz w:val="20"/>
          <w:szCs w:val="20"/>
        </w:rPr>
        <w:t>Według raportu CLUE</w:t>
      </w:r>
      <w:r>
        <w:rPr>
          <w:rFonts w:ascii="Lato" w:eastAsia="Arial" w:hAnsi="Lato" w:cs="Arial"/>
          <w:sz w:val="20"/>
          <w:szCs w:val="20"/>
        </w:rPr>
        <w:t xml:space="preserve"> (</w:t>
      </w:r>
      <w:r w:rsidRPr="009B5342">
        <w:rPr>
          <w:rFonts w:ascii="Lato" w:eastAsia="Arial" w:hAnsi="Lato" w:cs="Arial"/>
          <w:sz w:val="20"/>
          <w:szCs w:val="20"/>
        </w:rPr>
        <w:t>Raport CLUE to historia roszczeń ubezpieczeniowych, generowana przez agencję LexisNexis, zawierająca informacje o szkodach z tytułu ubezpieczeń osobowych, samochodowych i majątkowych z ostatnich siedmiu lat. Jest to kluczowe narzędzie dla firm ubezpieczeniowych do oceny ryzyka</w:t>
      </w:r>
      <w:r>
        <w:rPr>
          <w:rFonts w:ascii="Lato" w:eastAsia="Arial" w:hAnsi="Lato" w:cs="Arial"/>
          <w:sz w:val="20"/>
          <w:szCs w:val="20"/>
        </w:rPr>
        <w:t>)</w:t>
      </w:r>
      <w:r w:rsidRPr="00F959BA">
        <w:rPr>
          <w:rFonts w:ascii="Lato" w:eastAsia="Arial" w:hAnsi="Lato" w:cs="Arial"/>
          <w:sz w:val="20"/>
          <w:szCs w:val="20"/>
        </w:rPr>
        <w:t xml:space="preserve"> tylko 25% badanych pyta swoje dzieci o zgodę na wrzucenie ich zdjęcia na portale społecznościowe</w:t>
      </w:r>
      <w:r w:rsidR="000E44B8">
        <w:rPr>
          <w:rFonts w:ascii="Lato" w:eastAsia="Arial" w:hAnsi="Lato" w:cs="Arial"/>
          <w:sz w:val="20"/>
          <w:szCs w:val="20"/>
        </w:rPr>
        <w:t>.</w:t>
      </w:r>
    </w:p>
    <w:p w14:paraId="181FA58D" w14:textId="77777777" w:rsidR="000E44B8" w:rsidRDefault="000E44B8" w:rsidP="000E44B8">
      <w:pPr>
        <w:spacing w:after="120" w:line="240" w:lineRule="auto"/>
        <w:jc w:val="both"/>
        <w:rPr>
          <w:rFonts w:ascii="Lato" w:eastAsia="Arial" w:hAnsi="Lato" w:cs="Arial"/>
          <w:b/>
          <w:bCs/>
          <w:sz w:val="20"/>
          <w:szCs w:val="20"/>
        </w:rPr>
      </w:pPr>
    </w:p>
    <w:p w14:paraId="64203ADF" w14:textId="77777777" w:rsidR="000E44B8" w:rsidRDefault="000E44B8" w:rsidP="000E44B8">
      <w:pPr>
        <w:spacing w:after="120" w:line="240" w:lineRule="auto"/>
        <w:jc w:val="both"/>
        <w:rPr>
          <w:rFonts w:ascii="Lato" w:eastAsia="Arial" w:hAnsi="Lato" w:cs="Arial"/>
          <w:b/>
          <w:bCs/>
          <w:sz w:val="20"/>
          <w:szCs w:val="20"/>
        </w:rPr>
      </w:pPr>
    </w:p>
    <w:p w14:paraId="478781FF" w14:textId="111EC2B4" w:rsidR="00774C16" w:rsidRPr="000E44B8" w:rsidRDefault="00774C16" w:rsidP="000E44B8">
      <w:pPr>
        <w:spacing w:after="120" w:line="240" w:lineRule="auto"/>
        <w:jc w:val="both"/>
        <w:rPr>
          <w:rFonts w:ascii="Lato" w:eastAsia="Arial" w:hAnsi="Lato" w:cs="Arial"/>
          <w:b/>
          <w:bCs/>
          <w:sz w:val="20"/>
          <w:szCs w:val="20"/>
        </w:rPr>
      </w:pPr>
      <w:r w:rsidRPr="000E44B8">
        <w:rPr>
          <w:rFonts w:ascii="Lato" w:eastAsia="Arial" w:hAnsi="Lato" w:cs="Arial"/>
          <w:b/>
          <w:bCs/>
          <w:sz w:val="20"/>
          <w:szCs w:val="20"/>
        </w:rPr>
        <w:t>Jak nastolatki dbają o swój wizerunek?</w:t>
      </w:r>
    </w:p>
    <w:p w14:paraId="3492F02D" w14:textId="77777777" w:rsidR="00774C16" w:rsidRPr="00402DE8" w:rsidRDefault="00774C16" w:rsidP="00774C16">
      <w:pPr>
        <w:pStyle w:val="Akapitzlist"/>
        <w:numPr>
          <w:ilvl w:val="0"/>
          <w:numId w:val="4"/>
        </w:numPr>
        <w:spacing w:after="120" w:line="240" w:lineRule="auto"/>
        <w:ind w:left="357" w:hanging="357"/>
        <w:contextualSpacing w:val="0"/>
        <w:jc w:val="both"/>
        <w:rPr>
          <w:rFonts w:ascii="Lato" w:eastAsia="Arial" w:hAnsi="Lato" w:cs="Arial"/>
          <w:sz w:val="20"/>
          <w:szCs w:val="20"/>
        </w:rPr>
      </w:pPr>
      <w:r w:rsidRPr="00402DE8">
        <w:rPr>
          <w:rFonts w:ascii="Lato" w:eastAsia="Arial" w:hAnsi="Lato" w:cs="Arial"/>
          <w:sz w:val="20"/>
          <w:szCs w:val="20"/>
        </w:rPr>
        <w:lastRenderedPageBreak/>
        <w:t>Na swoich profilach młodzi użytkownicy ujawniają bardzo wiele osobistych informacji na swój temat – od zdjęć i filmików po osobiste przemyślenia  i komentarze. Choć prawie połowa z nich deklaruje, że udostępnia  publikowane treści tylko swoim znajomym, wielu z nich nie zastanawia się  nad tym, jakie mogą być dalsze losy wrzuconego w sieć posta czy zdjęcia.</w:t>
      </w:r>
    </w:p>
    <w:p w14:paraId="0414AE57" w14:textId="77777777" w:rsidR="00774C16" w:rsidRPr="00402DE8" w:rsidRDefault="00774C16" w:rsidP="00774C16">
      <w:pPr>
        <w:pStyle w:val="Akapitzlist"/>
        <w:numPr>
          <w:ilvl w:val="0"/>
          <w:numId w:val="4"/>
        </w:numPr>
        <w:spacing w:after="120" w:line="240" w:lineRule="auto"/>
        <w:ind w:left="357" w:hanging="357"/>
        <w:contextualSpacing w:val="0"/>
        <w:jc w:val="both"/>
        <w:rPr>
          <w:rFonts w:ascii="Lato" w:eastAsia="Arial" w:hAnsi="Lato" w:cs="Arial"/>
          <w:sz w:val="20"/>
          <w:szCs w:val="20"/>
        </w:rPr>
      </w:pPr>
      <w:r w:rsidRPr="00402DE8">
        <w:rPr>
          <w:rFonts w:ascii="Lato" w:eastAsia="Arial" w:hAnsi="Lato" w:cs="Arial"/>
          <w:sz w:val="20"/>
          <w:szCs w:val="20"/>
        </w:rPr>
        <w:t>Nie znaczy to oczywiście, że młodzież zupełnie nie zdaje sobie sprawy z tego, jak ważna jest ochrona swojej prywatności w sieci. Nastolatki zapytane  o to, w jaki sposób zarządzają własnym wizerunkiem online dzielą się różnymi strategiami, od poprawiania postów i blokowania komentarzy, po usuwanie znajomych lub całych kont.</w:t>
      </w:r>
    </w:p>
    <w:p w14:paraId="2870F7BB" w14:textId="77777777" w:rsidR="00774C16" w:rsidRPr="00402DE8" w:rsidRDefault="00774C16" w:rsidP="00774C16">
      <w:pPr>
        <w:pStyle w:val="Akapitzlist"/>
        <w:numPr>
          <w:ilvl w:val="0"/>
          <w:numId w:val="4"/>
        </w:numPr>
        <w:spacing w:after="120" w:line="240" w:lineRule="auto"/>
        <w:ind w:left="357" w:hanging="357"/>
        <w:contextualSpacing w:val="0"/>
        <w:jc w:val="both"/>
        <w:rPr>
          <w:rFonts w:ascii="Lato" w:eastAsia="Arial" w:hAnsi="Lato" w:cs="Arial"/>
          <w:sz w:val="20"/>
          <w:szCs w:val="20"/>
        </w:rPr>
      </w:pPr>
      <w:r w:rsidRPr="00402DE8">
        <w:rPr>
          <w:rFonts w:ascii="Lato" w:eastAsia="Arial" w:hAnsi="Lato" w:cs="Arial"/>
          <w:sz w:val="20"/>
          <w:szCs w:val="20"/>
        </w:rPr>
        <w:t>Wypowiedzi młodych ludzi jasno pokazują, że ochrona własnego wizerunku to często działania naprawcze – usuwają z profilu wcześniej zamieszczone treści. Oznacza to, że świadomość, iż niektóre posty, zdjęcia czy komentarze mogą im zaszkodzić pojawia się z</w:t>
      </w:r>
      <w:r>
        <w:rPr>
          <w:rFonts w:ascii="Lato" w:eastAsia="Arial" w:hAnsi="Lato" w:cs="Arial"/>
          <w:sz w:val="20"/>
          <w:szCs w:val="20"/>
        </w:rPr>
        <w:t> </w:t>
      </w:r>
      <w:r w:rsidRPr="00402DE8">
        <w:rPr>
          <w:rFonts w:ascii="Lato" w:eastAsia="Arial" w:hAnsi="Lato" w:cs="Arial"/>
          <w:sz w:val="20"/>
          <w:szCs w:val="20"/>
        </w:rPr>
        <w:t xml:space="preserve"> czasem i nierzadko jest to nauka na własnych błędach. </w:t>
      </w:r>
    </w:p>
    <w:p w14:paraId="10DC7649" w14:textId="77777777" w:rsidR="00774C16" w:rsidRPr="00402DE8" w:rsidRDefault="00774C16" w:rsidP="00774C16">
      <w:pPr>
        <w:pStyle w:val="Akapitzlist"/>
        <w:numPr>
          <w:ilvl w:val="0"/>
          <w:numId w:val="4"/>
        </w:numPr>
        <w:spacing w:after="120" w:line="240" w:lineRule="auto"/>
        <w:ind w:left="357" w:hanging="357"/>
        <w:contextualSpacing w:val="0"/>
        <w:jc w:val="both"/>
        <w:rPr>
          <w:rFonts w:ascii="Lato" w:eastAsia="Arial" w:hAnsi="Lato" w:cs="Arial"/>
          <w:sz w:val="20"/>
          <w:szCs w:val="20"/>
        </w:rPr>
      </w:pPr>
      <w:r w:rsidRPr="00402DE8">
        <w:rPr>
          <w:rFonts w:ascii="Lato" w:eastAsia="Arial" w:hAnsi="Lato" w:cs="Arial"/>
          <w:sz w:val="20"/>
          <w:szCs w:val="20"/>
        </w:rPr>
        <w:t>To ważna informacja dla dorosłych – powinni większą uwagę zwrócić na kwestie zachowania prywatności i rozmawiać z dziećmi o dbaniu  o wizerunek już podczas stawiania pierwszych kroków w świecie online</w:t>
      </w:r>
    </w:p>
    <w:p w14:paraId="74B28E95" w14:textId="7CE04F26" w:rsidR="00774C16" w:rsidRPr="00577EAE" w:rsidRDefault="00774C16" w:rsidP="00774C16">
      <w:pPr>
        <w:pStyle w:val="Akapitzlist"/>
        <w:numPr>
          <w:ilvl w:val="0"/>
          <w:numId w:val="4"/>
        </w:numPr>
        <w:spacing w:after="120" w:line="240" w:lineRule="auto"/>
        <w:ind w:left="357" w:hanging="357"/>
        <w:contextualSpacing w:val="0"/>
        <w:jc w:val="both"/>
        <w:rPr>
          <w:rFonts w:ascii="Lato" w:eastAsia="Arial" w:hAnsi="Lato" w:cs="Arial"/>
          <w:sz w:val="20"/>
          <w:szCs w:val="20"/>
        </w:rPr>
      </w:pPr>
      <w:r w:rsidRPr="00402DE8">
        <w:rPr>
          <w:rFonts w:ascii="Lato" w:eastAsia="Arial" w:hAnsi="Lato" w:cs="Arial"/>
          <w:sz w:val="20"/>
          <w:szCs w:val="20"/>
        </w:rPr>
        <w:t>MEN w podstawowych kierunkach realizacji polityki oświatowej państwa w roku szkolnym 202</w:t>
      </w:r>
      <w:r w:rsidR="000E44B8">
        <w:rPr>
          <w:rFonts w:ascii="Lato" w:eastAsia="Arial" w:hAnsi="Lato" w:cs="Arial"/>
          <w:sz w:val="20"/>
          <w:szCs w:val="20"/>
        </w:rPr>
        <w:t>5</w:t>
      </w:r>
      <w:r w:rsidRPr="00402DE8">
        <w:rPr>
          <w:rFonts w:ascii="Lato" w:eastAsia="Arial" w:hAnsi="Lato" w:cs="Arial"/>
          <w:sz w:val="20"/>
          <w:szCs w:val="20"/>
        </w:rPr>
        <w:t>/202</w:t>
      </w:r>
      <w:r w:rsidR="000E44B8">
        <w:rPr>
          <w:rFonts w:ascii="Lato" w:eastAsia="Arial" w:hAnsi="Lato" w:cs="Arial"/>
          <w:sz w:val="20"/>
          <w:szCs w:val="20"/>
        </w:rPr>
        <w:t>6</w:t>
      </w:r>
      <w:r w:rsidRPr="00402DE8">
        <w:rPr>
          <w:rFonts w:ascii="Lato" w:eastAsia="Arial" w:hAnsi="Lato" w:cs="Arial"/>
          <w:sz w:val="20"/>
          <w:szCs w:val="20"/>
        </w:rPr>
        <w:t xml:space="preserve"> również wskazał na </w:t>
      </w:r>
      <w:r w:rsidR="000E44B8">
        <w:rPr>
          <w:rFonts w:ascii="Lato" w:eastAsia="Arial" w:hAnsi="Lato" w:cs="Arial"/>
          <w:sz w:val="20"/>
          <w:szCs w:val="20"/>
        </w:rPr>
        <w:t xml:space="preserve">promowanie higieny cyfrowej i bezpiecznego poruszania się w sieci. Rozwijanie umiejętności krytycznej analizy informacji dostępnych w Internecie . itd. </w:t>
      </w:r>
      <w:r w:rsidRPr="00402DE8">
        <w:rPr>
          <w:rFonts w:ascii="Lato" w:eastAsia="Arial" w:hAnsi="Lato" w:cs="Arial"/>
          <w:sz w:val="20"/>
          <w:szCs w:val="20"/>
        </w:rPr>
        <w:t xml:space="preserve"> </w:t>
      </w:r>
      <w:r w:rsidR="000E44B8">
        <w:rPr>
          <w:rFonts w:ascii="Lato" w:eastAsia="Arial" w:hAnsi="Lato" w:cs="Arial"/>
          <w:sz w:val="20"/>
          <w:szCs w:val="20"/>
        </w:rPr>
        <w:t xml:space="preserve"> </w:t>
      </w:r>
    </w:p>
    <w:p w14:paraId="0114CF96" w14:textId="77777777" w:rsidR="00774C16" w:rsidRPr="000E44B8" w:rsidRDefault="00774C16" w:rsidP="000E44B8">
      <w:pPr>
        <w:spacing w:after="120" w:line="240" w:lineRule="auto"/>
        <w:jc w:val="both"/>
        <w:rPr>
          <w:rFonts w:ascii="Lato" w:eastAsia="Arial" w:hAnsi="Lato" w:cs="Arial"/>
          <w:b/>
          <w:bCs/>
          <w:sz w:val="20"/>
          <w:szCs w:val="20"/>
        </w:rPr>
      </w:pPr>
      <w:r w:rsidRPr="000E44B8">
        <w:rPr>
          <w:rFonts w:ascii="Lato" w:eastAsia="Arial" w:hAnsi="Lato" w:cs="Arial"/>
          <w:b/>
          <w:bCs/>
          <w:sz w:val="20"/>
          <w:szCs w:val="20"/>
        </w:rPr>
        <w:t>Publikacja wizerunku - zasięg zjawiska</w:t>
      </w:r>
    </w:p>
    <w:p w14:paraId="166C5EDF" w14:textId="77777777" w:rsidR="00774C16" w:rsidRDefault="00774C16" w:rsidP="00774C16">
      <w:pPr>
        <w:pStyle w:val="Akapitzlist"/>
        <w:numPr>
          <w:ilvl w:val="0"/>
          <w:numId w:val="5"/>
        </w:numPr>
        <w:spacing w:after="120" w:line="240" w:lineRule="auto"/>
        <w:ind w:left="357" w:hanging="357"/>
        <w:contextualSpacing w:val="0"/>
        <w:jc w:val="both"/>
        <w:rPr>
          <w:rFonts w:ascii="Lato" w:eastAsia="Arial" w:hAnsi="Lato" w:cs="Arial"/>
          <w:sz w:val="20"/>
          <w:szCs w:val="20"/>
        </w:rPr>
      </w:pPr>
      <w:r w:rsidRPr="00402DE8">
        <w:rPr>
          <w:rFonts w:ascii="Lato" w:eastAsia="Arial" w:hAnsi="Lato" w:cs="Arial"/>
          <w:sz w:val="20"/>
          <w:szCs w:val="20"/>
        </w:rPr>
        <w:t>Rodzice, chcąc okazać dumę, wstawiają na portale wszystkie momenty z życia dziecka, nawet nie zdając sobie sprawy, jakimi informacjami dzielą się z ludźmi. Publikują wizerunek, informacje osobowe czy wydarzenia z życia. Często podają datę urodzin, adres zamieszkania, bądź gdzie dziecko chodzi do przedszkola. Najczęściej nie zdając sobie sprawy z zagrożeń.</w:t>
      </w:r>
    </w:p>
    <w:p w14:paraId="56805F63" w14:textId="4E61011F" w:rsidR="00774C16" w:rsidRDefault="00774C16" w:rsidP="000E44B8">
      <w:pPr>
        <w:pStyle w:val="Akapitzlist"/>
        <w:numPr>
          <w:ilvl w:val="0"/>
          <w:numId w:val="5"/>
        </w:numPr>
        <w:spacing w:after="120" w:line="240" w:lineRule="auto"/>
        <w:ind w:left="357" w:hanging="357"/>
        <w:contextualSpacing w:val="0"/>
        <w:jc w:val="both"/>
        <w:rPr>
          <w:rFonts w:ascii="Lato" w:eastAsia="Arial" w:hAnsi="Lato" w:cs="Arial"/>
          <w:sz w:val="20"/>
          <w:szCs w:val="20"/>
        </w:rPr>
      </w:pPr>
      <w:r w:rsidRPr="000E44B8">
        <w:rPr>
          <w:rFonts w:ascii="Lato" w:eastAsia="Arial" w:hAnsi="Lato" w:cs="Arial"/>
          <w:sz w:val="20"/>
          <w:szCs w:val="20"/>
        </w:rPr>
        <w:t xml:space="preserve">W Polsce zdjęciami dzieci dzieli się około 40% rodziców. Rocznie każdy z nich wrzuca do sieci średnio 72 zdjęcia i 24 filmy ze swoimi pociechami w rolach głównych. </w:t>
      </w:r>
    </w:p>
    <w:p w14:paraId="15D83E29" w14:textId="77777777" w:rsidR="00774C16" w:rsidRDefault="00774C16" w:rsidP="000E44B8">
      <w:pPr>
        <w:pStyle w:val="Akapitzlist"/>
        <w:numPr>
          <w:ilvl w:val="0"/>
          <w:numId w:val="5"/>
        </w:numPr>
        <w:spacing w:after="120" w:line="240" w:lineRule="auto"/>
        <w:ind w:left="357" w:hanging="357"/>
        <w:contextualSpacing w:val="0"/>
        <w:jc w:val="both"/>
        <w:rPr>
          <w:rFonts w:ascii="Lato" w:eastAsia="Arial" w:hAnsi="Lato" w:cs="Arial"/>
          <w:sz w:val="20"/>
          <w:szCs w:val="20"/>
        </w:rPr>
      </w:pPr>
      <w:r w:rsidRPr="000E44B8">
        <w:rPr>
          <w:rFonts w:ascii="Lato" w:eastAsia="Arial" w:hAnsi="Lato" w:cs="Arial"/>
          <w:sz w:val="20"/>
          <w:szCs w:val="20"/>
        </w:rPr>
        <w:t>Rodzice dokumentujący online życie dziecka nie stosują ograniczeń dotyczących wyświetlania materiałów. Aż 42% z nich  udostępnia je większym grupom znajomych liczącym nawet do 200 osób  (Bierca, Wysocka-Świtała, 2019).</w:t>
      </w:r>
    </w:p>
    <w:p w14:paraId="23D556F4" w14:textId="77777777" w:rsidR="00774C16" w:rsidRPr="000E44B8" w:rsidRDefault="00774C16" w:rsidP="000E44B8">
      <w:pPr>
        <w:pStyle w:val="Akapitzlist"/>
        <w:numPr>
          <w:ilvl w:val="0"/>
          <w:numId w:val="5"/>
        </w:numPr>
        <w:spacing w:after="120" w:line="240" w:lineRule="auto"/>
        <w:ind w:left="357" w:hanging="357"/>
        <w:contextualSpacing w:val="0"/>
        <w:jc w:val="both"/>
        <w:rPr>
          <w:rFonts w:ascii="Lato" w:eastAsia="Arial" w:hAnsi="Lato" w:cs="Arial"/>
          <w:sz w:val="20"/>
          <w:szCs w:val="20"/>
        </w:rPr>
      </w:pPr>
      <w:r w:rsidRPr="000E44B8">
        <w:rPr>
          <w:rFonts w:ascii="Lato" w:eastAsia="Arial" w:hAnsi="Lato" w:cs="Arial"/>
          <w:sz w:val="20"/>
          <w:szCs w:val="20"/>
        </w:rPr>
        <w:t>Badania pokazują, że dzieci, a szczególnie nastolatki, nie lubią, gdy rodzice robią to bez ich zgody. Młodzi ludzie przyznają, że źle czują się w sytuacji, gdy rodzice udostępniają bez ich wiedzy ich wizerunek, a część z nich przyznaje, że naraża ich to na przykre doświadczenia (np. obraźliwe komentarze ze strony innych pod ich zdjęciem) lub wręcz hejt i przemoc.</w:t>
      </w:r>
    </w:p>
    <w:p w14:paraId="4A75A0FD" w14:textId="77777777" w:rsidR="00774C16" w:rsidRPr="000E44B8" w:rsidRDefault="00774C16" w:rsidP="000E44B8">
      <w:pPr>
        <w:spacing w:after="120" w:line="240" w:lineRule="auto"/>
        <w:jc w:val="both"/>
        <w:rPr>
          <w:rFonts w:ascii="Lato" w:eastAsia="Arial" w:hAnsi="Lato" w:cs="Arial"/>
          <w:b/>
          <w:bCs/>
          <w:sz w:val="20"/>
          <w:szCs w:val="20"/>
        </w:rPr>
      </w:pPr>
      <w:r w:rsidRPr="000E44B8">
        <w:rPr>
          <w:rFonts w:ascii="Lato" w:eastAsia="Arial" w:hAnsi="Lato" w:cs="Arial"/>
          <w:b/>
          <w:bCs/>
          <w:sz w:val="20"/>
          <w:szCs w:val="20"/>
        </w:rPr>
        <w:t>Zagrożenia związane z publikacją wizerunku dziecka</w:t>
      </w:r>
    </w:p>
    <w:p w14:paraId="1DADD54A" w14:textId="66B7BE60" w:rsidR="00774C16" w:rsidRPr="001A3FF3" w:rsidRDefault="00774C16" w:rsidP="00774C16">
      <w:pPr>
        <w:pStyle w:val="Akapitzlist"/>
        <w:numPr>
          <w:ilvl w:val="0"/>
          <w:numId w:val="11"/>
        </w:numPr>
        <w:spacing w:after="0" w:line="240" w:lineRule="auto"/>
        <w:ind w:left="357" w:hanging="357"/>
        <w:contextualSpacing w:val="0"/>
        <w:jc w:val="both"/>
        <w:rPr>
          <w:rFonts w:ascii="Lato" w:hAnsi="Lato"/>
          <w:sz w:val="20"/>
          <w:szCs w:val="20"/>
        </w:rPr>
      </w:pPr>
      <w:r w:rsidRPr="001A3FF3">
        <w:rPr>
          <w:rFonts w:ascii="Lato" w:hAnsi="Lato"/>
          <w:sz w:val="20"/>
          <w:szCs w:val="20"/>
        </w:rPr>
        <w:t>Internet nie zapomina</w:t>
      </w:r>
      <w:r w:rsidR="000E44B8">
        <w:rPr>
          <w:rFonts w:ascii="Lato" w:hAnsi="Lato"/>
          <w:sz w:val="20"/>
          <w:szCs w:val="20"/>
        </w:rPr>
        <w:t>.</w:t>
      </w:r>
    </w:p>
    <w:p w14:paraId="30DC4762" w14:textId="320F554C" w:rsidR="00774C16" w:rsidRPr="001A3FF3" w:rsidRDefault="00774C16" w:rsidP="00774C16">
      <w:pPr>
        <w:pStyle w:val="Akapitzlist"/>
        <w:numPr>
          <w:ilvl w:val="0"/>
          <w:numId w:val="11"/>
        </w:numPr>
        <w:spacing w:after="0" w:line="240" w:lineRule="auto"/>
        <w:ind w:left="357" w:hanging="357"/>
        <w:contextualSpacing w:val="0"/>
        <w:jc w:val="both"/>
        <w:rPr>
          <w:rFonts w:ascii="Lato" w:hAnsi="Lato"/>
          <w:sz w:val="20"/>
          <w:szCs w:val="20"/>
        </w:rPr>
      </w:pPr>
      <w:r w:rsidRPr="001A3FF3">
        <w:rPr>
          <w:rFonts w:ascii="Lato" w:hAnsi="Lato"/>
          <w:sz w:val="20"/>
          <w:szCs w:val="20"/>
        </w:rPr>
        <w:t>Zdjęcie wrzucone do sieci przestaje być twoją własnością</w:t>
      </w:r>
      <w:r w:rsidR="000E44B8">
        <w:rPr>
          <w:rFonts w:ascii="Lato" w:hAnsi="Lato"/>
          <w:sz w:val="20"/>
          <w:szCs w:val="20"/>
        </w:rPr>
        <w:t>.</w:t>
      </w:r>
    </w:p>
    <w:p w14:paraId="0DAB49BB" w14:textId="77777777" w:rsidR="00774C16" w:rsidRPr="001A3FF3" w:rsidRDefault="00774C16" w:rsidP="00774C16">
      <w:pPr>
        <w:pStyle w:val="Akapitzlist"/>
        <w:numPr>
          <w:ilvl w:val="0"/>
          <w:numId w:val="11"/>
        </w:numPr>
        <w:spacing w:after="0" w:line="240" w:lineRule="auto"/>
        <w:ind w:left="357" w:hanging="357"/>
        <w:contextualSpacing w:val="0"/>
        <w:jc w:val="both"/>
        <w:rPr>
          <w:rFonts w:ascii="Lato" w:hAnsi="Lato"/>
          <w:sz w:val="20"/>
          <w:szCs w:val="20"/>
        </w:rPr>
      </w:pPr>
      <w:r w:rsidRPr="001A3FF3">
        <w:rPr>
          <w:rFonts w:ascii="Lato" w:hAnsi="Lato"/>
          <w:sz w:val="20"/>
          <w:szCs w:val="20"/>
        </w:rPr>
        <w:t xml:space="preserve">Cyberprzemoc </w:t>
      </w:r>
    </w:p>
    <w:p w14:paraId="7F383736" w14:textId="77777777" w:rsidR="00774C16" w:rsidRPr="001A3FF3" w:rsidRDefault="00774C16" w:rsidP="00774C16">
      <w:pPr>
        <w:pStyle w:val="Akapitzlist"/>
        <w:numPr>
          <w:ilvl w:val="0"/>
          <w:numId w:val="7"/>
        </w:numPr>
        <w:spacing w:after="0" w:line="240" w:lineRule="auto"/>
        <w:ind w:left="714" w:hanging="357"/>
        <w:contextualSpacing w:val="0"/>
        <w:jc w:val="both"/>
        <w:rPr>
          <w:rFonts w:ascii="Lato" w:hAnsi="Lato"/>
          <w:sz w:val="20"/>
          <w:szCs w:val="20"/>
        </w:rPr>
      </w:pPr>
      <w:r w:rsidRPr="001A3FF3">
        <w:rPr>
          <w:rFonts w:ascii="Lato" w:hAnsi="Lato"/>
          <w:sz w:val="20"/>
          <w:szCs w:val="20"/>
        </w:rPr>
        <w:t xml:space="preserve">publikowane przez rodziców zdjęcia, zwłaszcza te kompromitujące, mogą  narazić dziecko na internetowy hejt i agresję; </w:t>
      </w:r>
    </w:p>
    <w:p w14:paraId="2AAB203C" w14:textId="77777777" w:rsidR="00774C16" w:rsidRPr="001A3FF3" w:rsidRDefault="00774C16" w:rsidP="00774C16">
      <w:pPr>
        <w:pStyle w:val="Akapitzlist"/>
        <w:numPr>
          <w:ilvl w:val="0"/>
          <w:numId w:val="7"/>
        </w:numPr>
        <w:spacing w:after="0" w:line="240" w:lineRule="auto"/>
        <w:ind w:left="714" w:hanging="357"/>
        <w:contextualSpacing w:val="0"/>
        <w:jc w:val="both"/>
        <w:rPr>
          <w:rFonts w:ascii="Lato" w:hAnsi="Lato"/>
          <w:sz w:val="20"/>
          <w:szCs w:val="20"/>
        </w:rPr>
      </w:pPr>
      <w:r w:rsidRPr="001A3FF3">
        <w:rPr>
          <w:rFonts w:ascii="Lato" w:hAnsi="Lato"/>
          <w:sz w:val="20"/>
          <w:szCs w:val="20"/>
        </w:rPr>
        <w:t xml:space="preserve">negatywne komentarze  i oceny zamieszczane w sieci przez innych internautów, mogą wpłynąć na samoocenę dzieci; </w:t>
      </w:r>
    </w:p>
    <w:p w14:paraId="02005CF7" w14:textId="77777777" w:rsidR="00774C16" w:rsidRPr="001A3FF3" w:rsidRDefault="00774C16" w:rsidP="00774C16">
      <w:pPr>
        <w:pStyle w:val="Akapitzlist"/>
        <w:numPr>
          <w:ilvl w:val="0"/>
          <w:numId w:val="7"/>
        </w:numPr>
        <w:spacing w:after="0" w:line="240" w:lineRule="auto"/>
        <w:ind w:left="714" w:hanging="357"/>
        <w:contextualSpacing w:val="0"/>
        <w:jc w:val="both"/>
        <w:rPr>
          <w:rFonts w:ascii="Lato" w:hAnsi="Lato"/>
          <w:sz w:val="20"/>
          <w:szCs w:val="20"/>
        </w:rPr>
      </w:pPr>
      <w:r w:rsidRPr="001A3FF3">
        <w:rPr>
          <w:rFonts w:ascii="Lato" w:hAnsi="Lato"/>
          <w:sz w:val="20"/>
          <w:szCs w:val="20"/>
        </w:rPr>
        <w:t>zdjęcia lub filmy, które trafią w ręce rówieśników czy znajomych dziecka, mogą zostać wykorzystane przeciwko niemu lub zostać użyte w procesie cyberprzemocy.</w:t>
      </w:r>
    </w:p>
    <w:p w14:paraId="62FB27ED" w14:textId="77777777" w:rsidR="00774C16" w:rsidRPr="001A3FF3" w:rsidRDefault="00774C16" w:rsidP="00774C16">
      <w:pPr>
        <w:pStyle w:val="Akapitzlist"/>
        <w:numPr>
          <w:ilvl w:val="0"/>
          <w:numId w:val="11"/>
        </w:numPr>
        <w:spacing w:after="0" w:line="240" w:lineRule="auto"/>
        <w:ind w:left="357" w:hanging="357"/>
        <w:contextualSpacing w:val="0"/>
        <w:jc w:val="both"/>
        <w:rPr>
          <w:rFonts w:ascii="Lato" w:hAnsi="Lato"/>
          <w:sz w:val="20"/>
          <w:szCs w:val="20"/>
        </w:rPr>
      </w:pPr>
      <w:r w:rsidRPr="001A3FF3">
        <w:rPr>
          <w:rFonts w:ascii="Lato" w:hAnsi="Lato"/>
          <w:sz w:val="20"/>
          <w:szCs w:val="20"/>
        </w:rPr>
        <w:t xml:space="preserve">Niemożność zbudowania własnej historii w dorosłym życiu </w:t>
      </w:r>
    </w:p>
    <w:p w14:paraId="583791C8" w14:textId="77777777" w:rsidR="00774C16" w:rsidRPr="001A3FF3" w:rsidRDefault="00774C16" w:rsidP="00774C16">
      <w:pPr>
        <w:pStyle w:val="Akapitzlist"/>
        <w:numPr>
          <w:ilvl w:val="0"/>
          <w:numId w:val="8"/>
        </w:numPr>
        <w:spacing w:after="0" w:line="240" w:lineRule="auto"/>
        <w:ind w:left="714" w:hanging="357"/>
        <w:contextualSpacing w:val="0"/>
        <w:jc w:val="both"/>
        <w:rPr>
          <w:rFonts w:ascii="Lato" w:hAnsi="Lato"/>
          <w:sz w:val="20"/>
          <w:szCs w:val="20"/>
        </w:rPr>
      </w:pPr>
      <w:r w:rsidRPr="001A3FF3">
        <w:rPr>
          <w:rFonts w:ascii="Lato" w:hAnsi="Lato"/>
          <w:sz w:val="20"/>
          <w:szCs w:val="20"/>
        </w:rPr>
        <w:lastRenderedPageBreak/>
        <w:t>każdy człowiek powinien mieć możliwość tworzenia własnej tożsamości  i</w:t>
      </w:r>
      <w:r>
        <w:rPr>
          <w:rFonts w:ascii="Lato" w:hAnsi="Lato"/>
          <w:sz w:val="20"/>
          <w:szCs w:val="20"/>
        </w:rPr>
        <w:t> </w:t>
      </w:r>
      <w:r w:rsidRPr="001A3FF3">
        <w:rPr>
          <w:rFonts w:ascii="Lato" w:hAnsi="Lato"/>
          <w:sz w:val="20"/>
          <w:szCs w:val="20"/>
        </w:rPr>
        <w:t xml:space="preserve"> wizerunku, także w świecie cyfrowym. Musi mieć prawo decydowania o tym, co chce publikować na swój temat, a co powinno zostać w sferze  prywatności; </w:t>
      </w:r>
    </w:p>
    <w:p w14:paraId="66E0789A" w14:textId="77777777" w:rsidR="00774C16" w:rsidRPr="001A3FF3" w:rsidRDefault="00774C16" w:rsidP="00774C16">
      <w:pPr>
        <w:pStyle w:val="Akapitzlist"/>
        <w:numPr>
          <w:ilvl w:val="0"/>
          <w:numId w:val="8"/>
        </w:numPr>
        <w:spacing w:after="0" w:line="240" w:lineRule="auto"/>
        <w:ind w:left="714" w:hanging="357"/>
        <w:contextualSpacing w:val="0"/>
        <w:jc w:val="both"/>
        <w:rPr>
          <w:rFonts w:ascii="Lato" w:hAnsi="Lato"/>
          <w:sz w:val="20"/>
          <w:szCs w:val="20"/>
        </w:rPr>
      </w:pPr>
      <w:r w:rsidRPr="001A3FF3">
        <w:rPr>
          <w:rFonts w:ascii="Lato" w:hAnsi="Lato"/>
          <w:sz w:val="20"/>
          <w:szCs w:val="20"/>
        </w:rPr>
        <w:t>w przypadku dzieci, których życie było nadmiernie  dokumentowane w sieci przez ich rodziców, proces ten może być poważnie zaburzony. Ich internetowy profil został stworzony na długo przed tym, zanim same mogły zacząć decydować o tym, jakie informacje na swój temat chcą upublicznić;</w:t>
      </w:r>
    </w:p>
    <w:p w14:paraId="4C7F88B5" w14:textId="15D09E72" w:rsidR="00774C16" w:rsidRPr="001A3FF3" w:rsidRDefault="00774C16" w:rsidP="00774C16">
      <w:pPr>
        <w:pStyle w:val="Akapitzlist"/>
        <w:numPr>
          <w:ilvl w:val="0"/>
          <w:numId w:val="8"/>
        </w:numPr>
        <w:spacing w:after="0" w:line="240" w:lineRule="auto"/>
        <w:ind w:left="714" w:hanging="357"/>
        <w:contextualSpacing w:val="0"/>
        <w:jc w:val="both"/>
        <w:rPr>
          <w:rFonts w:ascii="Lato" w:hAnsi="Lato"/>
          <w:sz w:val="20"/>
          <w:szCs w:val="20"/>
        </w:rPr>
      </w:pPr>
      <w:r w:rsidRPr="001A3FF3">
        <w:rPr>
          <w:rFonts w:ascii="Lato" w:hAnsi="Lato"/>
          <w:sz w:val="20"/>
          <w:szCs w:val="20"/>
        </w:rPr>
        <w:t>dziecko na zawsze może zostać maluchem w pieluchach lub na nocniku, z buzią  ubrudzoną zupą, choć niekoniecznie pasuje to do obrazu, jaki chciałoby  mieć w</w:t>
      </w:r>
      <w:r>
        <w:rPr>
          <w:rFonts w:ascii="Lato" w:hAnsi="Lato"/>
          <w:sz w:val="20"/>
          <w:szCs w:val="20"/>
        </w:rPr>
        <w:t> </w:t>
      </w:r>
      <w:r w:rsidR="000E44B8">
        <w:rPr>
          <w:rFonts w:ascii="Lato" w:hAnsi="Lato"/>
          <w:sz w:val="20"/>
          <w:szCs w:val="20"/>
        </w:rPr>
        <w:t>I</w:t>
      </w:r>
      <w:r w:rsidRPr="001A3FF3">
        <w:rPr>
          <w:rFonts w:ascii="Lato" w:hAnsi="Lato"/>
          <w:sz w:val="20"/>
          <w:szCs w:val="20"/>
        </w:rPr>
        <w:t>nternecie jako dorosła osoba.</w:t>
      </w:r>
    </w:p>
    <w:p w14:paraId="53AC5CA6" w14:textId="77777777" w:rsidR="00774C16" w:rsidRPr="001A3FF3" w:rsidRDefault="00774C16" w:rsidP="00774C16">
      <w:pPr>
        <w:pStyle w:val="Akapitzlist"/>
        <w:numPr>
          <w:ilvl w:val="0"/>
          <w:numId w:val="11"/>
        </w:numPr>
        <w:spacing w:after="0" w:line="240" w:lineRule="auto"/>
        <w:ind w:left="357" w:hanging="357"/>
        <w:contextualSpacing w:val="0"/>
        <w:jc w:val="both"/>
        <w:rPr>
          <w:rFonts w:ascii="Lato" w:hAnsi="Lato"/>
          <w:sz w:val="20"/>
          <w:szCs w:val="20"/>
        </w:rPr>
      </w:pPr>
      <w:r w:rsidRPr="001A3FF3">
        <w:rPr>
          <w:rFonts w:ascii="Lato" w:hAnsi="Lato"/>
          <w:sz w:val="20"/>
          <w:szCs w:val="20"/>
        </w:rPr>
        <w:t xml:space="preserve">Wykorzystanie danych w celach marketingowych </w:t>
      </w:r>
    </w:p>
    <w:p w14:paraId="166B1E6E" w14:textId="76970773" w:rsidR="00774C16" w:rsidRPr="001A3FF3" w:rsidRDefault="000E44B8" w:rsidP="00774C16">
      <w:pPr>
        <w:pStyle w:val="Akapitzlist"/>
        <w:numPr>
          <w:ilvl w:val="0"/>
          <w:numId w:val="9"/>
        </w:numPr>
        <w:spacing w:after="0" w:line="240" w:lineRule="auto"/>
        <w:ind w:left="714" w:hanging="357"/>
        <w:contextualSpacing w:val="0"/>
        <w:jc w:val="both"/>
        <w:rPr>
          <w:rFonts w:ascii="Lato" w:hAnsi="Lato"/>
          <w:sz w:val="20"/>
          <w:szCs w:val="20"/>
        </w:rPr>
      </w:pPr>
      <w:r>
        <w:rPr>
          <w:rFonts w:ascii="Lato" w:hAnsi="Lato"/>
          <w:sz w:val="20"/>
          <w:szCs w:val="20"/>
        </w:rPr>
        <w:t>M</w:t>
      </w:r>
      <w:r w:rsidR="00774C16" w:rsidRPr="001A3FF3">
        <w:rPr>
          <w:rFonts w:ascii="Lato" w:hAnsi="Lato"/>
          <w:sz w:val="20"/>
          <w:szCs w:val="20"/>
        </w:rPr>
        <w:t xml:space="preserve">edia społecznościowe tylko z pozoru są darmowym narzędziem, którego używanie nic nie kosztuje. W rzeczywistości za możliwość korzystania z nich płacimy naszymi danymi osobowymi i informacjami składającymi się na nasz cyfrowy profil; </w:t>
      </w:r>
    </w:p>
    <w:p w14:paraId="267B1870" w14:textId="475920CF" w:rsidR="00774C16" w:rsidRDefault="000E44B8" w:rsidP="00774C16">
      <w:pPr>
        <w:pStyle w:val="Akapitzlist"/>
        <w:numPr>
          <w:ilvl w:val="0"/>
          <w:numId w:val="9"/>
        </w:numPr>
        <w:spacing w:after="0" w:line="240" w:lineRule="auto"/>
        <w:ind w:left="714" w:hanging="357"/>
        <w:contextualSpacing w:val="0"/>
        <w:jc w:val="both"/>
        <w:rPr>
          <w:rFonts w:ascii="Lato" w:hAnsi="Lato"/>
          <w:sz w:val="20"/>
          <w:szCs w:val="20"/>
        </w:rPr>
      </w:pPr>
      <w:r>
        <w:rPr>
          <w:rFonts w:ascii="Lato" w:hAnsi="Lato"/>
          <w:sz w:val="20"/>
          <w:szCs w:val="20"/>
        </w:rPr>
        <w:t>Z</w:t>
      </w:r>
      <w:r w:rsidR="00774C16" w:rsidRPr="001A3FF3">
        <w:rPr>
          <w:rFonts w:ascii="Lato" w:hAnsi="Lato"/>
          <w:sz w:val="20"/>
          <w:szCs w:val="20"/>
        </w:rPr>
        <w:t>amieszczając w sieci materiały na temat swojego dziecka, rodzic udostępnia także jego dane, które są dla działów marketingu nieocenionym źródłem informacji jako o</w:t>
      </w:r>
      <w:r w:rsidR="00774C16">
        <w:rPr>
          <w:rFonts w:ascii="Lato" w:hAnsi="Lato"/>
          <w:sz w:val="20"/>
          <w:szCs w:val="20"/>
        </w:rPr>
        <w:t> </w:t>
      </w:r>
      <w:r w:rsidR="00774C16" w:rsidRPr="001A3FF3">
        <w:rPr>
          <w:rFonts w:ascii="Lato" w:hAnsi="Lato"/>
          <w:sz w:val="20"/>
          <w:szCs w:val="20"/>
        </w:rPr>
        <w:t>potencjalnych klientach.</w:t>
      </w:r>
    </w:p>
    <w:p w14:paraId="5B65362F" w14:textId="77777777" w:rsidR="00774C16" w:rsidRDefault="00774C16" w:rsidP="000E44B8">
      <w:pPr>
        <w:pStyle w:val="Akapitzlist"/>
        <w:numPr>
          <w:ilvl w:val="0"/>
          <w:numId w:val="9"/>
        </w:numPr>
        <w:spacing w:after="0" w:line="240" w:lineRule="auto"/>
        <w:ind w:left="714" w:hanging="357"/>
        <w:contextualSpacing w:val="0"/>
        <w:jc w:val="both"/>
        <w:rPr>
          <w:rFonts w:ascii="Lato" w:hAnsi="Lato"/>
          <w:sz w:val="20"/>
          <w:szCs w:val="20"/>
        </w:rPr>
      </w:pPr>
      <w:r w:rsidRPr="000E44B8">
        <w:rPr>
          <w:rFonts w:ascii="Lato" w:hAnsi="Lato"/>
          <w:sz w:val="20"/>
          <w:szCs w:val="20"/>
        </w:rPr>
        <w:t>Zespół nadmiernego dzielenia się - Sharenting może prowadzić do rozwoju zespołu nadmiernego dzielenia się, czyli zaburzenia psychicznego, które charakteryzuje się nadmierną potrzebą dzielenia się informacjami o sobie w mediach społecznościowych.</w:t>
      </w:r>
    </w:p>
    <w:p w14:paraId="002A7B8A" w14:textId="6B168B84" w:rsidR="00083264" w:rsidRDefault="00774C16" w:rsidP="00083264">
      <w:pPr>
        <w:pStyle w:val="Akapitzlist"/>
        <w:numPr>
          <w:ilvl w:val="0"/>
          <w:numId w:val="9"/>
        </w:numPr>
        <w:spacing w:after="0" w:line="240" w:lineRule="auto"/>
        <w:ind w:left="714" w:hanging="357"/>
        <w:contextualSpacing w:val="0"/>
        <w:jc w:val="both"/>
        <w:rPr>
          <w:rFonts w:ascii="Lato" w:hAnsi="Lato"/>
          <w:sz w:val="20"/>
          <w:szCs w:val="20"/>
        </w:rPr>
      </w:pPr>
      <w:r w:rsidRPr="000E44B8">
        <w:rPr>
          <w:rFonts w:ascii="Lato" w:hAnsi="Lato"/>
          <w:sz w:val="20"/>
          <w:szCs w:val="20"/>
        </w:rPr>
        <w:t>Utrata możliwości uzyskania ciekawego stażu lub wymarzonej pracy - bardzo prawdopodobne jest, że przyszły pracodawca twojego dziecka zainteresuje  się jego aktywnością w sieci. Na świecie już 70% pracodawców deklaruje,  że sprawdza kandydatów do pracy w mediach społecznościowych, a ponad połowa twierdzi, że nie zatrudniłaby osoby ze względu na zawartość jego lub jej profilu.</w:t>
      </w:r>
    </w:p>
    <w:p w14:paraId="34D3D267" w14:textId="77777777" w:rsidR="00083264" w:rsidRDefault="00083264" w:rsidP="00083264">
      <w:pPr>
        <w:spacing w:after="360" w:line="240" w:lineRule="auto"/>
        <w:jc w:val="both"/>
        <w:rPr>
          <w:rFonts w:ascii="Lato" w:hAnsi="Lato"/>
          <w:sz w:val="20"/>
          <w:szCs w:val="20"/>
        </w:rPr>
      </w:pPr>
    </w:p>
    <w:p w14:paraId="2D78067C" w14:textId="2358388C" w:rsidR="00083264" w:rsidRPr="00083264" w:rsidRDefault="00083264" w:rsidP="00083264">
      <w:pPr>
        <w:spacing w:after="360" w:line="240" w:lineRule="auto"/>
        <w:ind w:left="-284"/>
        <w:jc w:val="both"/>
        <w:rPr>
          <w:rFonts w:ascii="Lato" w:hAnsi="Lato"/>
          <w:sz w:val="20"/>
        </w:rPr>
      </w:pPr>
      <w:r>
        <w:rPr>
          <w:rFonts w:ascii="Lato" w:hAnsi="Lato"/>
          <w:b/>
          <w:bCs/>
          <w:sz w:val="24"/>
          <w:szCs w:val="24"/>
        </w:rPr>
        <w:t xml:space="preserve">IV. </w:t>
      </w:r>
      <w:r w:rsidRPr="00083264">
        <w:rPr>
          <w:rFonts w:ascii="Lato" w:hAnsi="Lato"/>
          <w:b/>
          <w:bCs/>
          <w:sz w:val="24"/>
          <w:szCs w:val="24"/>
        </w:rPr>
        <w:t xml:space="preserve">Materiały Ministerstwa Sprawiedliwości: Wzór bezpiecznej procedury odbioru  dziecka, </w:t>
      </w:r>
      <w:r w:rsidRPr="00083264">
        <w:rPr>
          <w:rFonts w:ascii="Lato" w:hAnsi="Lato"/>
          <w:b/>
          <w:bCs/>
          <w:sz w:val="20"/>
        </w:rPr>
        <w:t>link:</w:t>
      </w:r>
      <w:r w:rsidRPr="00083264">
        <w:t xml:space="preserve"> </w:t>
      </w:r>
      <w:hyperlink r:id="rId9" w:history="1">
        <w:r w:rsidRPr="00083264">
          <w:rPr>
            <w:rStyle w:val="Hipercze"/>
            <w:rFonts w:ascii="Lato" w:hAnsi="Lato"/>
            <w:sz w:val="20"/>
          </w:rPr>
          <w:t>Nowe wytyczne dotyczące przymusowego odbierania dzieci. Priorytetem bezpieczeństwo i ochrona praw dzieci - Ministerstwo Sprawiedliwości - Portal Gov.pl</w:t>
        </w:r>
      </w:hyperlink>
    </w:p>
    <w:p w14:paraId="13183C65" w14:textId="77777777" w:rsidR="00083264" w:rsidRPr="00083264" w:rsidRDefault="00083264" w:rsidP="00083264">
      <w:pPr>
        <w:pStyle w:val="Akapitzlist"/>
        <w:spacing w:after="360" w:line="240" w:lineRule="auto"/>
        <w:ind w:left="1080"/>
        <w:jc w:val="both"/>
        <w:rPr>
          <w:rFonts w:ascii="Lato" w:hAnsi="Lato"/>
          <w:sz w:val="20"/>
        </w:rPr>
      </w:pPr>
    </w:p>
    <w:p w14:paraId="74C3C472" w14:textId="332781F3" w:rsidR="000515A1" w:rsidRDefault="000515A1" w:rsidP="00774C16">
      <w:pPr>
        <w:spacing w:after="0" w:line="240" w:lineRule="auto"/>
        <w:jc w:val="both"/>
        <w:rPr>
          <w:rFonts w:ascii="Lato" w:hAnsi="Lato"/>
          <w:sz w:val="20"/>
        </w:rPr>
      </w:pPr>
    </w:p>
    <w:p w14:paraId="155449C5" w14:textId="77777777" w:rsidR="000515A1" w:rsidRDefault="000515A1" w:rsidP="002E5060">
      <w:pPr>
        <w:spacing w:after="0" w:line="240" w:lineRule="auto"/>
        <w:rPr>
          <w:rFonts w:ascii="Lato" w:hAnsi="Lato"/>
          <w:sz w:val="20"/>
        </w:rPr>
      </w:pPr>
    </w:p>
    <w:p w14:paraId="5D9EC3E3" w14:textId="77777777" w:rsidR="000515A1" w:rsidRDefault="000515A1" w:rsidP="002E5060">
      <w:pPr>
        <w:spacing w:after="0" w:line="240" w:lineRule="auto"/>
        <w:rPr>
          <w:rFonts w:ascii="Lato" w:hAnsi="Lato"/>
          <w:sz w:val="20"/>
        </w:rPr>
      </w:pPr>
    </w:p>
    <w:p w14:paraId="2ECDB395" w14:textId="77777777" w:rsidR="000515A1" w:rsidRDefault="000515A1" w:rsidP="002E5060">
      <w:pPr>
        <w:spacing w:after="0" w:line="240" w:lineRule="auto"/>
        <w:rPr>
          <w:rFonts w:ascii="Lato" w:hAnsi="Lato"/>
          <w:sz w:val="20"/>
        </w:rPr>
      </w:pPr>
    </w:p>
    <w:p w14:paraId="246F25FC" w14:textId="77777777" w:rsidR="000515A1" w:rsidRDefault="000515A1" w:rsidP="002E5060">
      <w:pPr>
        <w:spacing w:after="0" w:line="240" w:lineRule="auto"/>
        <w:rPr>
          <w:rFonts w:ascii="Lato" w:hAnsi="Lato"/>
          <w:sz w:val="20"/>
        </w:rPr>
      </w:pPr>
    </w:p>
    <w:sectPr w:rsidR="000515A1" w:rsidSect="00315D17">
      <w:headerReference w:type="default" r:id="rId10"/>
      <w:footerReference w:type="default" r:id="rId11"/>
      <w:headerReference w:type="first" r:id="rId12"/>
      <w:footerReference w:type="first" r:id="rId13"/>
      <w:pgSz w:w="11906" w:h="16838"/>
      <w:pgMar w:top="2113" w:right="1985" w:bottom="1985" w:left="1985"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58393E" w14:textId="77777777" w:rsidR="00494A33" w:rsidRDefault="00494A33">
      <w:pPr>
        <w:spacing w:after="0" w:line="240" w:lineRule="auto"/>
      </w:pPr>
      <w:r>
        <w:separator/>
      </w:r>
    </w:p>
  </w:endnote>
  <w:endnote w:type="continuationSeparator" w:id="0">
    <w:p w14:paraId="2398DBD6" w14:textId="77777777" w:rsidR="00494A33" w:rsidRDefault="00494A3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 w:name="Lato">
    <w:charset w:val="00"/>
    <w:family w:val="swiss"/>
    <w:pitch w:val="variable"/>
    <w:sig w:usb0="E10002FF" w:usb1="5000ECFF" w:usb2="00000021"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7D6A0" w14:textId="77777777" w:rsidR="000515A1" w:rsidRPr="00590C4E" w:rsidRDefault="00000000" w:rsidP="00F34A80">
    <w:pPr>
      <w:pStyle w:val="Stopka"/>
      <w:tabs>
        <w:tab w:val="clear" w:pos="4536"/>
        <w:tab w:val="clear" w:pos="9072"/>
        <w:tab w:val="left" w:pos="6804"/>
      </w:tabs>
      <w:ind w:right="-144"/>
      <w:rPr>
        <w:sz w:val="16"/>
      </w:rPr>
    </w:pPr>
    <w:r w:rsidRPr="00590C4E">
      <w:rPr>
        <w:noProof/>
        <w:sz w:val="14"/>
        <w:lang w:eastAsia="pl-PL"/>
      </w:rPr>
      <mc:AlternateContent>
        <mc:Choice Requires="wps">
          <w:drawing>
            <wp:anchor distT="0" distB="0" distL="114300" distR="114300" simplePos="0" relativeHeight="251661312" behindDoc="0" locked="0" layoutInCell="1" allowOverlap="1" wp14:anchorId="6535D702" wp14:editId="5D865B31">
              <wp:simplePos x="0" y="0"/>
              <wp:positionH relativeFrom="margin">
                <wp:posOffset>0</wp:posOffset>
              </wp:positionH>
              <wp:positionV relativeFrom="paragraph">
                <wp:posOffset>-63500</wp:posOffset>
              </wp:positionV>
              <wp:extent cx="5040000" cy="0"/>
              <wp:effectExtent l="0" t="0" r="27305" b="19050"/>
              <wp:wrapNone/>
              <wp:docPr id="4" name="Łącznik prosty 4"/>
              <wp:cNvGraphicFramePr/>
              <a:graphic xmlns:a="http://schemas.openxmlformats.org/drawingml/2006/main">
                <a:graphicData uri="http://schemas.microsoft.com/office/word/2010/wordprocessingShape">
                  <wps:wsp>
                    <wps:cNvCnPr/>
                    <wps:spPr>
                      <a:xfrm>
                        <a:off x="0" y="0"/>
                        <a:ext cx="5040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id="Łącznik prosty 4" o:spid="_x0000_s2049" style="mso-height-percent:0;mso-height-relative:margin;mso-position-horizontal-relative:margin;mso-width-percent:0;mso-width-relative:margin;mso-wrap-distance-bottom:0;mso-wrap-distance-left:9pt;mso-wrap-distance-right:9pt;mso-wrap-distance-top:0;mso-wrap-style:square;position:absolute;visibility:visible;z-index:251662336" from="0,-5pt" to="396.85pt,-5pt" strokecolor="black" strokeweight="0.5pt">
              <v:stroke joinstyle="miter"/>
              <w10:wrap anchorx="margin"/>
            </v:line>
          </w:pict>
        </mc:Fallback>
      </mc:AlternateContent>
    </w:r>
    <w:r>
      <w:rPr>
        <w:sz w:val="16"/>
      </w:rPr>
      <w:t>telefon: +48 34 74 701</w:t>
    </w:r>
    <w:r w:rsidRPr="00590C4E">
      <w:rPr>
        <w:sz w:val="16"/>
      </w:rPr>
      <w:tab/>
    </w:r>
    <w:r>
      <w:rPr>
        <w:sz w:val="16"/>
      </w:rPr>
      <w:t>al. J.Ch. Szucha 25</w:t>
    </w:r>
  </w:p>
  <w:p w14:paraId="71818393" w14:textId="77777777" w:rsidR="000515A1" w:rsidRPr="00590C4E" w:rsidRDefault="00000000" w:rsidP="00F34A80">
    <w:pPr>
      <w:pStyle w:val="Stopka"/>
      <w:tabs>
        <w:tab w:val="clear" w:pos="4536"/>
        <w:tab w:val="clear" w:pos="9072"/>
        <w:tab w:val="left" w:pos="6804"/>
      </w:tabs>
      <w:ind w:right="-144"/>
      <w:rPr>
        <w:sz w:val="16"/>
      </w:rPr>
    </w:pPr>
    <w:r>
      <w:rPr>
        <w:sz w:val="16"/>
      </w:rPr>
      <w:t>a</w:t>
    </w:r>
    <w:r w:rsidRPr="00590C4E">
      <w:rPr>
        <w:sz w:val="16"/>
      </w:rPr>
      <w:t>dres email</w:t>
    </w:r>
    <w:r>
      <w:rPr>
        <w:sz w:val="16"/>
      </w:rPr>
      <w:t>: sekretariat.DWP@men.gov.pl</w:t>
    </w:r>
    <w:r w:rsidRPr="00590C4E">
      <w:rPr>
        <w:sz w:val="16"/>
      </w:rPr>
      <w:tab/>
    </w:r>
    <w:r>
      <w:rPr>
        <w:sz w:val="16"/>
      </w:rPr>
      <w:t>00-918 Warszawa</w:t>
    </w:r>
  </w:p>
  <w:p w14:paraId="10A19B3C" w14:textId="77777777" w:rsidR="000515A1" w:rsidRDefault="00000000" w:rsidP="00F34A80">
    <w:pPr>
      <w:pStyle w:val="Stopka"/>
      <w:rPr>
        <w:sz w:val="14"/>
      </w:rPr>
    </w:pPr>
    <w:r w:rsidRPr="008031D1">
      <w:rPr>
        <w:sz w:val="16"/>
      </w:rPr>
      <w:t>gov.pl/edukacja</w:t>
    </w:r>
  </w:p>
  <w:p w14:paraId="22CD17F4" w14:textId="77777777" w:rsidR="000515A1" w:rsidRDefault="000515A1" w:rsidP="00F34A80">
    <w:pPr>
      <w:pStyle w:val="Stopka"/>
      <w:rPr>
        <w:sz w:val="14"/>
      </w:rPr>
    </w:pPr>
  </w:p>
  <w:p w14:paraId="311CA63C" w14:textId="77777777" w:rsidR="000515A1" w:rsidRPr="00590C4E" w:rsidRDefault="000515A1" w:rsidP="00F34A80">
    <w:pPr>
      <w:pStyle w:val="Stopka"/>
      <w:rPr>
        <w:sz w:val="14"/>
      </w:rPr>
    </w:pPr>
  </w:p>
  <w:p w14:paraId="33222749" w14:textId="77777777" w:rsidR="000515A1" w:rsidRPr="00F34A80" w:rsidRDefault="000515A1" w:rsidP="00F34A80">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0C2009" w14:textId="77777777" w:rsidR="000515A1" w:rsidRPr="00590C4E" w:rsidRDefault="00000000" w:rsidP="006E59D0">
    <w:pPr>
      <w:pStyle w:val="Stopka"/>
      <w:tabs>
        <w:tab w:val="clear" w:pos="4536"/>
        <w:tab w:val="clear" w:pos="9072"/>
        <w:tab w:val="left" w:pos="6804"/>
      </w:tabs>
      <w:ind w:right="-144"/>
      <w:rPr>
        <w:sz w:val="16"/>
      </w:rPr>
    </w:pPr>
    <w:r w:rsidRPr="00590C4E">
      <w:rPr>
        <w:noProof/>
        <w:sz w:val="14"/>
        <w:lang w:eastAsia="pl-PL"/>
      </w:rPr>
      <mc:AlternateContent>
        <mc:Choice Requires="wps">
          <w:drawing>
            <wp:anchor distT="0" distB="0" distL="114300" distR="114300" simplePos="0" relativeHeight="251659264" behindDoc="0" locked="0" layoutInCell="1" allowOverlap="1" wp14:anchorId="4B7BF0C7" wp14:editId="6CD0E56C">
              <wp:simplePos x="0" y="0"/>
              <wp:positionH relativeFrom="margin">
                <wp:posOffset>0</wp:posOffset>
              </wp:positionH>
              <wp:positionV relativeFrom="paragraph">
                <wp:posOffset>-63500</wp:posOffset>
              </wp:positionV>
              <wp:extent cx="5040000" cy="0"/>
              <wp:effectExtent l="0" t="0" r="27305" b="19050"/>
              <wp:wrapNone/>
              <wp:docPr id="2" name="Łącznik prosty 2"/>
              <wp:cNvGraphicFramePr/>
              <a:graphic xmlns:a="http://schemas.openxmlformats.org/drawingml/2006/main">
                <a:graphicData uri="http://schemas.microsoft.com/office/word/2010/wordprocessingShape">
                  <wps:wsp>
                    <wps:cNvCnPr/>
                    <wps:spPr>
                      <a:xfrm>
                        <a:off x="0" y="0"/>
                        <a:ext cx="504000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du="http://schemas.microsoft.com/office/word/2023/wordml/word16du">
          <w:pict>
            <v:line id="Łącznik prosty 2" o:spid="_x0000_s2050" style="mso-height-percent:0;mso-height-relative:margin;mso-position-horizontal-relative:margin;mso-width-percent:0;mso-width-relative:margin;mso-wrap-distance-bottom:0;mso-wrap-distance-left:9pt;mso-wrap-distance-right:9pt;mso-wrap-distance-top:0;mso-wrap-style:square;position:absolute;visibility:visible;z-index:251660288" from="0,-5pt" to="396.85pt,-5pt" strokecolor="black" strokeweight="0.5pt">
              <v:stroke joinstyle="miter"/>
              <w10:wrap anchorx="margin"/>
            </v:line>
          </w:pict>
        </mc:Fallback>
      </mc:AlternateContent>
    </w:r>
    <w:r>
      <w:rPr>
        <w:sz w:val="16"/>
      </w:rPr>
      <w:t>telefon: +48 34 74 701</w:t>
    </w:r>
    <w:r w:rsidRPr="00590C4E">
      <w:rPr>
        <w:sz w:val="16"/>
      </w:rPr>
      <w:tab/>
    </w:r>
    <w:r>
      <w:rPr>
        <w:sz w:val="16"/>
      </w:rPr>
      <w:t>al. J.Ch. Szucha 25</w:t>
    </w:r>
  </w:p>
  <w:p w14:paraId="783600A9" w14:textId="77777777" w:rsidR="000515A1" w:rsidRPr="00590C4E" w:rsidRDefault="00000000" w:rsidP="006E59D0">
    <w:pPr>
      <w:pStyle w:val="Stopka"/>
      <w:tabs>
        <w:tab w:val="clear" w:pos="4536"/>
        <w:tab w:val="clear" w:pos="9072"/>
        <w:tab w:val="left" w:pos="6804"/>
      </w:tabs>
      <w:ind w:right="-144"/>
      <w:rPr>
        <w:sz w:val="16"/>
      </w:rPr>
    </w:pPr>
    <w:r>
      <w:rPr>
        <w:sz w:val="16"/>
      </w:rPr>
      <w:t>a</w:t>
    </w:r>
    <w:r w:rsidRPr="00590C4E">
      <w:rPr>
        <w:sz w:val="16"/>
      </w:rPr>
      <w:t>dres email</w:t>
    </w:r>
    <w:r>
      <w:rPr>
        <w:sz w:val="16"/>
      </w:rPr>
      <w:t>: sekretariat.DWP@men.gov.pl</w:t>
    </w:r>
    <w:r w:rsidRPr="00590C4E">
      <w:rPr>
        <w:sz w:val="16"/>
      </w:rPr>
      <w:tab/>
    </w:r>
    <w:r>
      <w:rPr>
        <w:sz w:val="16"/>
      </w:rPr>
      <w:t>00-918 Warszawa</w:t>
    </w:r>
  </w:p>
  <w:p w14:paraId="4AC45C4A" w14:textId="77777777" w:rsidR="000515A1" w:rsidRDefault="00000000" w:rsidP="003D384A">
    <w:pPr>
      <w:pStyle w:val="Stopka"/>
      <w:rPr>
        <w:sz w:val="14"/>
      </w:rPr>
    </w:pPr>
    <w:r w:rsidRPr="008031D1">
      <w:rPr>
        <w:sz w:val="16"/>
      </w:rPr>
      <w:t>gov.pl/edukacja</w:t>
    </w:r>
  </w:p>
  <w:p w14:paraId="6A155753" w14:textId="77777777" w:rsidR="000515A1" w:rsidRDefault="000515A1" w:rsidP="00315D17">
    <w:pPr>
      <w:pStyle w:val="Stopka"/>
      <w:rPr>
        <w:sz w:val="14"/>
      </w:rPr>
    </w:pPr>
  </w:p>
  <w:p w14:paraId="4FC40031" w14:textId="77777777" w:rsidR="000515A1" w:rsidRPr="00590C4E" w:rsidRDefault="000515A1" w:rsidP="00315D17">
    <w:pPr>
      <w:pStyle w:val="Stopka"/>
      <w:rPr>
        <w:sz w:val="14"/>
      </w:rPr>
    </w:pPr>
  </w:p>
  <w:p w14:paraId="2D482700" w14:textId="77777777" w:rsidR="000515A1" w:rsidRDefault="000515A1">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62331D" w14:textId="77777777" w:rsidR="00494A33" w:rsidRDefault="00494A33">
      <w:pPr>
        <w:spacing w:after="0" w:line="240" w:lineRule="auto"/>
      </w:pPr>
      <w:r>
        <w:separator/>
      </w:r>
    </w:p>
  </w:footnote>
  <w:footnote w:type="continuationSeparator" w:id="0">
    <w:p w14:paraId="3793148A" w14:textId="77777777" w:rsidR="00494A33" w:rsidRDefault="00494A33">
      <w:pPr>
        <w:spacing w:after="0" w:line="240" w:lineRule="auto"/>
      </w:pPr>
      <w:r>
        <w:continuationSeparator/>
      </w:r>
    </w:p>
  </w:footnote>
  <w:footnote w:id="1">
    <w:p w14:paraId="0DB12684" w14:textId="77777777" w:rsidR="00774C16" w:rsidRDefault="00774C16" w:rsidP="00774C16">
      <w:pPr>
        <w:pStyle w:val="Tekstprzypisudolnego"/>
      </w:pPr>
      <w:r>
        <w:rPr>
          <w:rStyle w:val="Odwoanieprzypisudolnego"/>
        </w:rPr>
        <w:footnoteRef/>
      </w:r>
      <w:r>
        <w:t xml:space="preserve"> </w:t>
      </w:r>
      <w:r w:rsidRPr="00457137">
        <w:rPr>
          <w:rFonts w:ascii="Lato" w:hAnsi="Lato"/>
          <w:sz w:val="18"/>
          <w:szCs w:val="18"/>
        </w:rPr>
        <w:t xml:space="preserve">Dz. U. z 2024 r. poz. </w:t>
      </w:r>
      <w:r>
        <w:rPr>
          <w:rFonts w:ascii="Lato" w:hAnsi="Lato"/>
          <w:sz w:val="18"/>
          <w:szCs w:val="18"/>
        </w:rPr>
        <w:t>1802.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03202647"/>
      <w:docPartObj>
        <w:docPartGallery w:val="Page Numbers (Top of Page)"/>
        <w:docPartUnique/>
      </w:docPartObj>
    </w:sdtPr>
    <w:sdtContent>
      <w:p w14:paraId="4BBB6054" w14:textId="371B11FC" w:rsidR="00CD5F5E" w:rsidRDefault="00CD5F5E">
        <w:pPr>
          <w:pStyle w:val="Nagwek"/>
          <w:jc w:val="center"/>
        </w:pPr>
        <w:r>
          <w:fldChar w:fldCharType="begin"/>
        </w:r>
        <w:r>
          <w:instrText>PAGE   \* MERGEFORMAT</w:instrText>
        </w:r>
        <w:r>
          <w:fldChar w:fldCharType="separate"/>
        </w:r>
        <w:r>
          <w:t>2</w:t>
        </w:r>
        <w:r>
          <w:fldChar w:fldCharType="end"/>
        </w:r>
      </w:p>
    </w:sdtContent>
  </w:sdt>
  <w:p w14:paraId="601769A9" w14:textId="77777777" w:rsidR="000515A1" w:rsidRDefault="000515A1" w:rsidP="009276B2">
    <w:pPr>
      <w:pStyle w:val="Nagwek"/>
      <w:tabs>
        <w:tab w:val="clear" w:pos="4536"/>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178A72" w14:textId="77777777" w:rsidR="000515A1" w:rsidRDefault="00000000">
    <w:pPr>
      <w:pStyle w:val="Nagwek"/>
    </w:pPr>
    <w:r>
      <w:rPr>
        <w:noProof/>
        <w:lang w:eastAsia="pl-PL"/>
      </w:rPr>
      <w:drawing>
        <wp:anchor distT="0" distB="0" distL="114300" distR="114300" simplePos="0" relativeHeight="251658240" behindDoc="0" locked="0" layoutInCell="1" allowOverlap="1" wp14:anchorId="06653D1F" wp14:editId="74E68B53">
          <wp:simplePos x="0" y="0"/>
          <wp:positionH relativeFrom="column">
            <wp:posOffset>-917575</wp:posOffset>
          </wp:positionH>
          <wp:positionV relativeFrom="paragraph">
            <wp:posOffset>-68580</wp:posOffset>
          </wp:positionV>
          <wp:extent cx="3028037" cy="1062000"/>
          <wp:effectExtent l="0" t="0" r="0" b="0"/>
          <wp:wrapThrough wrapText="bothSides">
            <wp:wrapPolygon edited="0">
              <wp:start x="3262" y="2325"/>
              <wp:lineTo x="1767" y="3876"/>
              <wp:lineTo x="815" y="6589"/>
              <wp:lineTo x="1359" y="17053"/>
              <wp:lineTo x="3669" y="18215"/>
              <wp:lineTo x="6252" y="18990"/>
              <wp:lineTo x="20658" y="18990"/>
              <wp:lineTo x="20522" y="9689"/>
              <wp:lineTo x="15901" y="8914"/>
              <wp:lineTo x="15765" y="5426"/>
              <wp:lineTo x="3805" y="2325"/>
              <wp:lineTo x="3262" y="2325"/>
            </wp:wrapPolygon>
          </wp:wrapThrough>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01_znak_siatka_podstawowy_kolor_biale_tlo.png"/>
                  <pic:cNvPicPr/>
                </pic:nvPicPr>
                <pic:blipFill rotWithShape="1">
                  <a:blip r:embed="rId1" cstate="print">
                    <a:extLst>
                      <a:ext uri="{28A0092B-C50C-407E-A947-70E740481C1C}">
                        <a14:useLocalDpi xmlns:a14="http://schemas.microsoft.com/office/drawing/2010/main" val="0"/>
                      </a:ext>
                    </a:extLst>
                  </a:blip>
                  <a:stretch>
                    <a:fillRect/>
                  </a:stretch>
                </pic:blipFill>
                <pic:spPr bwMode="auto">
                  <a:xfrm>
                    <a:off x="0" y="0"/>
                    <a:ext cx="3028037" cy="106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58D7BCF"/>
    <w:multiLevelType w:val="hybridMultilevel"/>
    <w:tmpl w:val="C20A6D66"/>
    <w:lvl w:ilvl="0" w:tplc="4FCC997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1A6255DE"/>
    <w:multiLevelType w:val="hybridMultilevel"/>
    <w:tmpl w:val="FFA4CC74"/>
    <w:lvl w:ilvl="0" w:tplc="75361398">
      <w:start w:val="4"/>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B0B2D31"/>
    <w:multiLevelType w:val="hybridMultilevel"/>
    <w:tmpl w:val="4FCEFBCE"/>
    <w:lvl w:ilvl="0" w:tplc="F7668A6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1F175F39"/>
    <w:multiLevelType w:val="hybridMultilevel"/>
    <w:tmpl w:val="B4A24288"/>
    <w:lvl w:ilvl="0" w:tplc="F7668A6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F836006"/>
    <w:multiLevelType w:val="hybridMultilevel"/>
    <w:tmpl w:val="F2206D98"/>
    <w:lvl w:ilvl="0" w:tplc="FC6A2454">
      <w:start w:val="4"/>
      <w:numFmt w:val="upperRoman"/>
      <w:lvlText w:val="%1."/>
      <w:lvlJc w:val="left"/>
      <w:pPr>
        <w:ind w:left="1080" w:hanging="720"/>
      </w:pPr>
      <w:rPr>
        <w:rFonts w:hint="default"/>
        <w:b/>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388F08B6"/>
    <w:multiLevelType w:val="hybridMultilevel"/>
    <w:tmpl w:val="C2D29832"/>
    <w:lvl w:ilvl="0" w:tplc="F99ED332">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B142E66"/>
    <w:multiLevelType w:val="hybridMultilevel"/>
    <w:tmpl w:val="6652C11E"/>
    <w:lvl w:ilvl="0" w:tplc="54F80F90">
      <w:start w:val="1"/>
      <w:numFmt w:val="decimal"/>
      <w:lvlText w:val="%1."/>
      <w:lvlJc w:val="left"/>
      <w:pPr>
        <w:ind w:left="1080" w:hanging="720"/>
      </w:pPr>
      <w:rPr>
        <w:rFonts w:hint="default"/>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CAF3E93"/>
    <w:multiLevelType w:val="hybridMultilevel"/>
    <w:tmpl w:val="636233EC"/>
    <w:lvl w:ilvl="0" w:tplc="FFFFFFFF">
      <w:start w:val="1"/>
      <w:numFmt w:val="decimal"/>
      <w:lvlText w:val="%1."/>
      <w:lvlJc w:val="left"/>
      <w:pPr>
        <w:ind w:left="720" w:hanging="360"/>
      </w:pPr>
    </w:lvl>
    <w:lvl w:ilvl="1" w:tplc="F7668A60">
      <w:start w:val="1"/>
      <w:numFmt w:val="bullet"/>
      <w:lvlText w:val=""/>
      <w:lvlJc w:val="left"/>
      <w:pPr>
        <w:ind w:left="1440" w:hanging="360"/>
      </w:pPr>
      <w:rPr>
        <w:rFonts w:ascii="Symbol" w:hAnsi="Symbol" w:hint="default"/>
      </w:rPr>
    </w:lvl>
    <w:lvl w:ilvl="2" w:tplc="FFFFFFFF">
      <w:start w:val="6"/>
      <w:numFmt w:val="bullet"/>
      <w:lvlText w:val=""/>
      <w:lvlJc w:val="left"/>
      <w:pPr>
        <w:ind w:left="1211" w:hanging="360"/>
      </w:pPr>
      <w:rPr>
        <w:rFonts w:ascii="Symbol" w:eastAsia="Calibri" w:hAnsi="Symbol" w:cs="Aria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42700692"/>
    <w:multiLevelType w:val="hybridMultilevel"/>
    <w:tmpl w:val="1FA44074"/>
    <w:lvl w:ilvl="0" w:tplc="F7668A6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59AD0991"/>
    <w:multiLevelType w:val="hybridMultilevel"/>
    <w:tmpl w:val="B49658C0"/>
    <w:lvl w:ilvl="0" w:tplc="0415000F">
      <w:start w:val="1"/>
      <w:numFmt w:val="decimal"/>
      <w:lvlText w:val="%1."/>
      <w:lvlJc w:val="left"/>
      <w:pPr>
        <w:ind w:left="720" w:hanging="360"/>
      </w:pPr>
    </w:lvl>
    <w:lvl w:ilvl="1" w:tplc="35DCC398">
      <w:start w:val="12"/>
      <w:numFmt w:val="bullet"/>
      <w:lvlText w:val="•"/>
      <w:lvlJc w:val="left"/>
      <w:pPr>
        <w:ind w:left="1440" w:hanging="360"/>
      </w:pPr>
      <w:rPr>
        <w:rFonts w:ascii="Aptos" w:eastAsiaTheme="minorHAnsi" w:hAnsi="Aptos" w:cstheme="minorBidi" w:hint="default"/>
      </w:rPr>
    </w:lvl>
    <w:lvl w:ilvl="2" w:tplc="CECABCD2">
      <w:start w:val="6"/>
      <w:numFmt w:val="bullet"/>
      <w:lvlText w:val=""/>
      <w:lvlJc w:val="left"/>
      <w:pPr>
        <w:ind w:left="1211" w:hanging="360"/>
      </w:pPr>
      <w:rPr>
        <w:rFonts w:ascii="Symbol" w:eastAsia="Calibri" w:hAnsi="Symbol" w:cs="Arial"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A7866BC"/>
    <w:multiLevelType w:val="hybridMultilevel"/>
    <w:tmpl w:val="D2243A52"/>
    <w:lvl w:ilvl="0" w:tplc="FFFFFFFF">
      <w:start w:val="1"/>
      <w:numFmt w:val="decimal"/>
      <w:lvlText w:val="%1."/>
      <w:lvlJc w:val="left"/>
      <w:pPr>
        <w:ind w:left="720" w:hanging="360"/>
      </w:pPr>
    </w:lvl>
    <w:lvl w:ilvl="1" w:tplc="04150011">
      <w:start w:val="1"/>
      <w:numFmt w:val="decimal"/>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5AC20C4C"/>
    <w:multiLevelType w:val="hybridMultilevel"/>
    <w:tmpl w:val="7D9A01BE"/>
    <w:lvl w:ilvl="0" w:tplc="F7668A60">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69BF0870"/>
    <w:multiLevelType w:val="hybridMultilevel"/>
    <w:tmpl w:val="0C581192"/>
    <w:lvl w:ilvl="0" w:tplc="0360DB7E">
      <w:start w:val="1"/>
      <w:numFmt w:val="upperLetter"/>
      <w:lvlText w:val="%1."/>
      <w:lvlJc w:val="left"/>
      <w:pPr>
        <w:ind w:left="717" w:hanging="360"/>
      </w:pPr>
      <w:rPr>
        <w:rFonts w:hint="default"/>
      </w:rPr>
    </w:lvl>
    <w:lvl w:ilvl="1" w:tplc="04150019" w:tentative="1">
      <w:start w:val="1"/>
      <w:numFmt w:val="lowerLetter"/>
      <w:lvlText w:val="%2."/>
      <w:lvlJc w:val="left"/>
      <w:pPr>
        <w:ind w:left="1437" w:hanging="360"/>
      </w:pPr>
    </w:lvl>
    <w:lvl w:ilvl="2" w:tplc="0415001B" w:tentative="1">
      <w:start w:val="1"/>
      <w:numFmt w:val="lowerRoman"/>
      <w:lvlText w:val="%3."/>
      <w:lvlJc w:val="right"/>
      <w:pPr>
        <w:ind w:left="2157" w:hanging="180"/>
      </w:pPr>
    </w:lvl>
    <w:lvl w:ilvl="3" w:tplc="0415000F" w:tentative="1">
      <w:start w:val="1"/>
      <w:numFmt w:val="decimal"/>
      <w:lvlText w:val="%4."/>
      <w:lvlJc w:val="left"/>
      <w:pPr>
        <w:ind w:left="2877" w:hanging="360"/>
      </w:pPr>
    </w:lvl>
    <w:lvl w:ilvl="4" w:tplc="04150019" w:tentative="1">
      <w:start w:val="1"/>
      <w:numFmt w:val="lowerLetter"/>
      <w:lvlText w:val="%5."/>
      <w:lvlJc w:val="left"/>
      <w:pPr>
        <w:ind w:left="3597" w:hanging="360"/>
      </w:pPr>
    </w:lvl>
    <w:lvl w:ilvl="5" w:tplc="0415001B" w:tentative="1">
      <w:start w:val="1"/>
      <w:numFmt w:val="lowerRoman"/>
      <w:lvlText w:val="%6."/>
      <w:lvlJc w:val="right"/>
      <w:pPr>
        <w:ind w:left="4317" w:hanging="180"/>
      </w:pPr>
    </w:lvl>
    <w:lvl w:ilvl="6" w:tplc="0415000F" w:tentative="1">
      <w:start w:val="1"/>
      <w:numFmt w:val="decimal"/>
      <w:lvlText w:val="%7."/>
      <w:lvlJc w:val="left"/>
      <w:pPr>
        <w:ind w:left="5037" w:hanging="360"/>
      </w:pPr>
    </w:lvl>
    <w:lvl w:ilvl="7" w:tplc="04150019" w:tentative="1">
      <w:start w:val="1"/>
      <w:numFmt w:val="lowerLetter"/>
      <w:lvlText w:val="%8."/>
      <w:lvlJc w:val="left"/>
      <w:pPr>
        <w:ind w:left="5757" w:hanging="360"/>
      </w:pPr>
    </w:lvl>
    <w:lvl w:ilvl="8" w:tplc="0415001B" w:tentative="1">
      <w:start w:val="1"/>
      <w:numFmt w:val="lowerRoman"/>
      <w:lvlText w:val="%9."/>
      <w:lvlJc w:val="right"/>
      <w:pPr>
        <w:ind w:left="6477" w:hanging="180"/>
      </w:pPr>
    </w:lvl>
  </w:abstractNum>
  <w:abstractNum w:abstractNumId="13" w15:restartNumberingAfterBreak="0">
    <w:nsid w:val="6F090622"/>
    <w:multiLevelType w:val="hybridMultilevel"/>
    <w:tmpl w:val="EAA2F8B4"/>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797E1750"/>
    <w:multiLevelType w:val="hybridMultilevel"/>
    <w:tmpl w:val="1E8C449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30646237">
    <w:abstractNumId w:val="9"/>
  </w:num>
  <w:num w:numId="2" w16cid:durableId="1092505786">
    <w:abstractNumId w:val="7"/>
  </w:num>
  <w:num w:numId="3" w16cid:durableId="1089497577">
    <w:abstractNumId w:val="6"/>
  </w:num>
  <w:num w:numId="4" w16cid:durableId="564923218">
    <w:abstractNumId w:val="14"/>
  </w:num>
  <w:num w:numId="5" w16cid:durableId="1087842502">
    <w:abstractNumId w:val="13"/>
  </w:num>
  <w:num w:numId="6" w16cid:durableId="230820923">
    <w:abstractNumId w:val="10"/>
  </w:num>
  <w:num w:numId="7" w16cid:durableId="2064059460">
    <w:abstractNumId w:val="11"/>
  </w:num>
  <w:num w:numId="8" w16cid:durableId="818422939">
    <w:abstractNumId w:val="8"/>
  </w:num>
  <w:num w:numId="9" w16cid:durableId="1358238002">
    <w:abstractNumId w:val="3"/>
  </w:num>
  <w:num w:numId="10" w16cid:durableId="521020111">
    <w:abstractNumId w:val="2"/>
  </w:num>
  <w:num w:numId="11" w16cid:durableId="1652754112">
    <w:abstractNumId w:val="5"/>
  </w:num>
  <w:num w:numId="12" w16cid:durableId="2035957658">
    <w:abstractNumId w:val="0"/>
  </w:num>
  <w:num w:numId="13" w16cid:durableId="1221095387">
    <w:abstractNumId w:val="12"/>
  </w:num>
  <w:num w:numId="14" w16cid:durableId="198007905">
    <w:abstractNumId w:val="1"/>
  </w:num>
  <w:num w:numId="15" w16cid:durableId="12949916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C16"/>
    <w:rsid w:val="000515A1"/>
    <w:rsid w:val="00083264"/>
    <w:rsid w:val="000E44B8"/>
    <w:rsid w:val="0021120E"/>
    <w:rsid w:val="002275B1"/>
    <w:rsid w:val="003A519D"/>
    <w:rsid w:val="00494A33"/>
    <w:rsid w:val="00553AE9"/>
    <w:rsid w:val="00710556"/>
    <w:rsid w:val="00774C16"/>
    <w:rsid w:val="00AB324E"/>
    <w:rsid w:val="00B54184"/>
    <w:rsid w:val="00CB35D9"/>
    <w:rsid w:val="00CD5F5E"/>
    <w:rsid w:val="00CF6A6B"/>
    <w:rsid w:val="00D853F3"/>
    <w:rsid w:val="00DB33C7"/>
    <w:rsid w:val="00DF1849"/>
    <w:rsid w:val="00F70FE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CFC829"/>
  <w15:docId w15:val="{7B7E9FD4-6A34-4D83-A87D-BB1F1D72B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276B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276B2"/>
  </w:style>
  <w:style w:type="paragraph" w:styleId="Stopka">
    <w:name w:val="footer"/>
    <w:basedOn w:val="Normalny"/>
    <w:link w:val="StopkaZnak"/>
    <w:uiPriority w:val="99"/>
    <w:unhideWhenUsed/>
    <w:rsid w:val="009276B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276B2"/>
  </w:style>
  <w:style w:type="paragraph" w:customStyle="1" w:styleId="menfont">
    <w:name w:val="men font"/>
    <w:basedOn w:val="Normalny"/>
    <w:rsid w:val="002E5060"/>
    <w:pPr>
      <w:spacing w:after="0" w:line="240" w:lineRule="auto"/>
    </w:pPr>
    <w:rPr>
      <w:rFonts w:ascii="Arial" w:eastAsia="Times New Roman" w:hAnsi="Arial" w:cs="Arial"/>
      <w:sz w:val="24"/>
      <w:szCs w:val="24"/>
      <w:lang w:eastAsia="pl-PL"/>
    </w:rPr>
  </w:style>
  <w:style w:type="paragraph" w:styleId="Tekstdymka">
    <w:name w:val="Balloon Text"/>
    <w:basedOn w:val="Normalny"/>
    <w:link w:val="TekstdymkaZnak"/>
    <w:uiPriority w:val="99"/>
    <w:semiHidden/>
    <w:unhideWhenUsed/>
    <w:rsid w:val="006E59D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E59D0"/>
    <w:rPr>
      <w:rFonts w:ascii="Segoe UI" w:hAnsi="Segoe UI" w:cs="Segoe UI"/>
      <w:sz w:val="18"/>
      <w:szCs w:val="18"/>
    </w:rPr>
  </w:style>
  <w:style w:type="paragraph" w:styleId="Akapitzlist">
    <w:name w:val="List Paragraph"/>
    <w:basedOn w:val="Normalny"/>
    <w:link w:val="AkapitzlistZnak"/>
    <w:uiPriority w:val="34"/>
    <w:qFormat/>
    <w:rsid w:val="00774C16"/>
    <w:pPr>
      <w:spacing w:line="278" w:lineRule="auto"/>
      <w:ind w:left="720"/>
      <w:contextualSpacing/>
    </w:pPr>
    <w:rPr>
      <w:kern w:val="2"/>
      <w:sz w:val="24"/>
      <w:szCs w:val="24"/>
      <w14:ligatures w14:val="standardContextual"/>
    </w:rPr>
  </w:style>
  <w:style w:type="character" w:customStyle="1" w:styleId="AkapitzlistZnak">
    <w:name w:val="Akapit z listą Znak"/>
    <w:basedOn w:val="Domylnaczcionkaakapitu"/>
    <w:link w:val="Akapitzlist"/>
    <w:uiPriority w:val="34"/>
    <w:rsid w:val="00774C16"/>
    <w:rPr>
      <w:kern w:val="2"/>
      <w:sz w:val="24"/>
      <w:szCs w:val="24"/>
      <w14:ligatures w14:val="standardContextual"/>
    </w:rPr>
  </w:style>
  <w:style w:type="paragraph" w:styleId="Tekstprzypisudolnego">
    <w:name w:val="footnote text"/>
    <w:basedOn w:val="Normalny"/>
    <w:link w:val="TekstprzypisudolnegoZnak"/>
    <w:uiPriority w:val="99"/>
    <w:semiHidden/>
    <w:unhideWhenUsed/>
    <w:rsid w:val="00774C16"/>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774C16"/>
    <w:rPr>
      <w:sz w:val="20"/>
      <w:szCs w:val="20"/>
    </w:rPr>
  </w:style>
  <w:style w:type="character" w:styleId="Odwoanieprzypisudolnego">
    <w:name w:val="footnote reference"/>
    <w:basedOn w:val="Domylnaczcionkaakapitu"/>
    <w:uiPriority w:val="99"/>
    <w:semiHidden/>
    <w:unhideWhenUsed/>
    <w:rsid w:val="00774C16"/>
    <w:rPr>
      <w:vertAlign w:val="superscript"/>
    </w:rPr>
  </w:style>
  <w:style w:type="character" w:styleId="Hipercze">
    <w:name w:val="Hyperlink"/>
    <w:basedOn w:val="Domylnaczcionkaakapitu"/>
    <w:uiPriority w:val="99"/>
    <w:unhideWhenUsed/>
    <w:rsid w:val="00774C16"/>
    <w:rPr>
      <w:color w:val="0563C1" w:themeColor="hyperlink"/>
      <w:u w:val="single"/>
    </w:rPr>
  </w:style>
  <w:style w:type="character" w:styleId="UyteHipercze">
    <w:name w:val="FollowedHyperlink"/>
    <w:basedOn w:val="Domylnaczcionkaakapitu"/>
    <w:uiPriority w:val="99"/>
    <w:semiHidden/>
    <w:unhideWhenUsed/>
    <w:rsid w:val="000E44B8"/>
    <w:rPr>
      <w:color w:val="954F72" w:themeColor="followedHyperlink"/>
      <w:u w:val="single"/>
    </w:rPr>
  </w:style>
  <w:style w:type="character" w:styleId="Nierozpoznanawzmianka">
    <w:name w:val="Unresolved Mention"/>
    <w:basedOn w:val="Domylnaczcionkaakapitu"/>
    <w:uiPriority w:val="99"/>
    <w:semiHidden/>
    <w:unhideWhenUsed/>
    <w:rsid w:val="000832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pl/web/sprawiedliwosc/zespol-do-spraw-ochrony-maloletnich"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gov.pl/web/sprawiedliwosc/nowe-wytyczne-dotyczace-przymusowego-odbierania-dzieci-priorytetem-bezpieczenstwo-i-ochrona-praw-dzieci" TargetMode="Externa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E32BB3-E09E-4443-8560-C6A6DAD65D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1636</Words>
  <Characters>9817</Characters>
  <Application>Microsoft Office Word</Application>
  <DocSecurity>0</DocSecurity>
  <Lines>81</Lines>
  <Paragraphs>22</Paragraphs>
  <ScaleCrop>false</ScaleCrop>
  <HeadingPairs>
    <vt:vector size="2" baseType="variant">
      <vt:variant>
        <vt:lpstr>Tytuł</vt:lpstr>
      </vt:variant>
      <vt:variant>
        <vt:i4>1</vt:i4>
      </vt:variant>
    </vt:vector>
  </HeadingPairs>
  <TitlesOfParts>
    <vt:vector size="1" baseType="lpstr">
      <vt:lpstr/>
    </vt:vector>
  </TitlesOfParts>
  <Company>Kancelaria Prezesa Rady Ministrow</Company>
  <LinksUpToDate>false</LinksUpToDate>
  <CharactersWithSpaces>11431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Nowakowski Adam</dc:creator>
  <cp:lastModifiedBy>Urszula Nazarko</cp:lastModifiedBy>
  <cp:revision>2</cp:revision>
  <cp:lastPrinted>2026-01-05T07:45:00Z</cp:lastPrinted>
  <dcterms:created xsi:type="dcterms:W3CDTF">2026-01-05T10:57:00Z</dcterms:created>
  <dcterms:modified xsi:type="dcterms:W3CDTF">2026-01-05T10:57:00Z</dcterms:modified>
</cp:coreProperties>
</file>